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A6948" w14:textId="77777777" w:rsidR="00A93DB9" w:rsidRPr="00BC3F76" w:rsidRDefault="00A93DB9" w:rsidP="00A93DB9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14:paraId="1715B717" w14:textId="77777777" w:rsidR="00A93DB9" w:rsidRPr="004F21CD" w:rsidRDefault="00A02E87" w:rsidP="00A93DB9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EndPr/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14:paraId="371DAF38" w14:textId="084E9EBF" w:rsidR="00A93DB9" w:rsidRDefault="00CF5F5D" w:rsidP="00A93DB9">
      <w:pPr>
        <w:pBdr>
          <w:top w:val="single" w:sz="4" w:space="1" w:color="44546A" w:themeColor="text2"/>
        </w:pBdr>
        <w:spacing w:before="0" w:after="0"/>
        <w:jc w:val="right"/>
      </w:pPr>
      <w:r>
        <w:t>10</w:t>
      </w:r>
      <w:r w:rsidR="00B5535A">
        <w:t>/0</w:t>
      </w:r>
      <w:r>
        <w:t>2</w:t>
      </w:r>
      <w:r w:rsidR="00B5535A">
        <w:t>/2024</w:t>
      </w:r>
      <w:r w:rsidR="00A93DB9" w:rsidRPr="004F21CD">
        <w:t>|</w:t>
      </w:r>
      <w:r w:rsidR="00B55CE7">
        <w:t>2</w:t>
      </w:r>
      <w:r w:rsidR="008C0340">
        <w:t>:</w:t>
      </w:r>
      <w:r w:rsidR="00B55CE7">
        <w:t>1</w:t>
      </w:r>
      <w:r w:rsidR="008C0340">
        <w:t>0</w:t>
      </w:r>
      <w:r w:rsidR="00A93DB9">
        <w:t xml:space="preserve"> PM</w:t>
      </w:r>
      <w:r w:rsidR="00A93DB9" w:rsidRPr="004F21CD">
        <w:t xml:space="preserve"> </w:t>
      </w:r>
      <w:r w:rsidR="00A93DB9" w:rsidRPr="004F21CD">
        <w:rPr>
          <w:rStyle w:val="IntenseEmphasis"/>
        </w:rPr>
        <w:t>Meeting called to order by</w:t>
      </w:r>
      <w:r w:rsidR="00A93DB9" w:rsidRPr="004F21CD">
        <w:t xml:space="preserve"> </w:t>
      </w:r>
      <w:r w:rsidR="00B5535A">
        <w:t>Brian Logan</w:t>
      </w:r>
    </w:p>
    <w:p w14:paraId="08D7C439" w14:textId="77777777" w:rsidR="00A93DB9" w:rsidRPr="008C0340" w:rsidRDefault="00A93DB9" w:rsidP="00A93DB9">
      <w:pPr>
        <w:pBdr>
          <w:top w:val="single" w:sz="4" w:space="1" w:color="44546A" w:themeColor="text2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14:paraId="1432EEB2" w14:textId="7F02A651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1A696C">
        <w:rPr>
          <w:rFonts w:asciiTheme="majorHAnsi" w:hAnsiTheme="majorHAnsi"/>
          <w:b/>
          <w:sz w:val="24"/>
          <w:szCs w:val="24"/>
        </w:rPr>
        <w:t>Members Present: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9541A3">
        <w:rPr>
          <w:rFonts w:asciiTheme="majorHAnsi" w:hAnsiTheme="majorHAnsi"/>
          <w:sz w:val="24"/>
          <w:szCs w:val="24"/>
        </w:rPr>
        <w:t xml:space="preserve">Donna Allen, </w:t>
      </w:r>
      <w:r w:rsidR="004365D3">
        <w:rPr>
          <w:rFonts w:asciiTheme="majorHAnsi" w:hAnsiTheme="majorHAnsi"/>
          <w:sz w:val="24"/>
          <w:szCs w:val="24"/>
        </w:rPr>
        <w:t xml:space="preserve">Monty Harrington, </w:t>
      </w:r>
      <w:r w:rsidR="002E0577">
        <w:rPr>
          <w:rFonts w:asciiTheme="majorHAnsi" w:hAnsiTheme="majorHAnsi"/>
          <w:sz w:val="24"/>
          <w:szCs w:val="24"/>
        </w:rPr>
        <w:t>Gerald Plumlee</w:t>
      </w:r>
      <w:r w:rsidR="006F053F">
        <w:rPr>
          <w:rFonts w:asciiTheme="majorHAnsi" w:hAnsiTheme="majorHAnsi"/>
          <w:sz w:val="24"/>
          <w:szCs w:val="24"/>
        </w:rPr>
        <w:t>,</w:t>
      </w:r>
      <w:r w:rsidR="0040189C">
        <w:rPr>
          <w:rFonts w:asciiTheme="majorHAnsi" w:hAnsiTheme="majorHAnsi"/>
          <w:sz w:val="24"/>
          <w:szCs w:val="24"/>
        </w:rPr>
        <w:t xml:space="preserve"> Makenzi Hamilton,</w:t>
      </w:r>
      <w:r w:rsidR="006F053F">
        <w:rPr>
          <w:rFonts w:asciiTheme="majorHAnsi" w:hAnsiTheme="majorHAnsi"/>
          <w:sz w:val="24"/>
          <w:szCs w:val="24"/>
        </w:rPr>
        <w:t xml:space="preserve"> Brian Logan, </w:t>
      </w:r>
      <w:r w:rsidR="009F6D87">
        <w:rPr>
          <w:rFonts w:asciiTheme="majorHAnsi" w:hAnsiTheme="majorHAnsi"/>
          <w:sz w:val="24"/>
          <w:szCs w:val="24"/>
        </w:rPr>
        <w:t xml:space="preserve">Arien Faucett, Robin Sronce, </w:t>
      </w:r>
      <w:r w:rsidR="0087517F">
        <w:rPr>
          <w:rFonts w:asciiTheme="majorHAnsi" w:hAnsiTheme="majorHAnsi"/>
          <w:sz w:val="24"/>
          <w:szCs w:val="24"/>
        </w:rPr>
        <w:t xml:space="preserve">Abdel </w:t>
      </w:r>
      <w:proofErr w:type="spellStart"/>
      <w:r w:rsidR="0087517F">
        <w:rPr>
          <w:rFonts w:asciiTheme="majorHAnsi" w:hAnsiTheme="majorHAnsi"/>
          <w:sz w:val="24"/>
          <w:szCs w:val="24"/>
        </w:rPr>
        <w:t>Bachri</w:t>
      </w:r>
      <w:proofErr w:type="spellEnd"/>
      <w:r w:rsidR="00940D2C">
        <w:rPr>
          <w:rFonts w:asciiTheme="majorHAnsi" w:hAnsiTheme="majorHAnsi"/>
          <w:sz w:val="24"/>
          <w:szCs w:val="24"/>
        </w:rPr>
        <w:t>, Kim Bloss, Kim Rand, Connie Wilson, John Schneiderwind</w:t>
      </w:r>
      <w:r w:rsidR="00EA589E">
        <w:rPr>
          <w:rFonts w:asciiTheme="majorHAnsi" w:hAnsiTheme="majorHAnsi"/>
          <w:sz w:val="24"/>
          <w:szCs w:val="24"/>
        </w:rPr>
        <w:t xml:space="preserve">, Jennifer </w:t>
      </w:r>
      <w:proofErr w:type="spellStart"/>
      <w:r w:rsidR="00EA589E">
        <w:rPr>
          <w:rFonts w:asciiTheme="majorHAnsi" w:hAnsiTheme="majorHAnsi"/>
          <w:sz w:val="24"/>
          <w:szCs w:val="24"/>
        </w:rPr>
        <w:t>Rowsam</w:t>
      </w:r>
      <w:proofErr w:type="spellEnd"/>
      <w:r w:rsidR="00EA589E">
        <w:rPr>
          <w:rFonts w:asciiTheme="majorHAnsi" w:hAnsiTheme="majorHAnsi"/>
          <w:sz w:val="24"/>
          <w:szCs w:val="24"/>
        </w:rPr>
        <w:t xml:space="preserve">, Brittany Lenard, Angela McLaughlin, </w:t>
      </w:r>
      <w:r w:rsidR="00B84E54">
        <w:rPr>
          <w:rFonts w:asciiTheme="majorHAnsi" w:hAnsiTheme="majorHAnsi"/>
          <w:sz w:val="24"/>
          <w:szCs w:val="24"/>
        </w:rPr>
        <w:t>Sheryl Edwards, Eric Valenzuela, Sarah Jennings</w:t>
      </w:r>
      <w:r w:rsidR="00642861">
        <w:rPr>
          <w:rFonts w:asciiTheme="majorHAnsi" w:hAnsiTheme="majorHAnsi"/>
          <w:sz w:val="24"/>
          <w:szCs w:val="24"/>
        </w:rPr>
        <w:t>, Krista Nelson</w:t>
      </w:r>
    </w:p>
    <w:p w14:paraId="00FBD672" w14:textId="77777777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</w:p>
    <w:p w14:paraId="3A9DEAB4" w14:textId="77777777" w:rsidR="00A93DB9" w:rsidRPr="008C0340" w:rsidRDefault="00A93DB9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14:paraId="5741D694" w14:textId="62DED13B" w:rsidR="00A93DB9" w:rsidRPr="008C0340" w:rsidRDefault="00A93DB9" w:rsidP="00A93DB9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Minutes were approved</w:t>
      </w:r>
      <w:r w:rsidR="00FF3AFC" w:rsidRPr="008C0340">
        <w:rPr>
          <w:rFonts w:asciiTheme="majorHAnsi" w:hAnsiTheme="majorHAnsi"/>
          <w:sz w:val="24"/>
          <w:szCs w:val="24"/>
        </w:rPr>
        <w:t xml:space="preserve"> as written</w:t>
      </w:r>
      <w:r w:rsidRPr="008C0340">
        <w:rPr>
          <w:rFonts w:asciiTheme="majorHAnsi" w:hAnsiTheme="majorHAnsi"/>
          <w:sz w:val="24"/>
          <w:szCs w:val="24"/>
        </w:rPr>
        <w:t>.</w:t>
      </w:r>
      <w:r w:rsidR="000F5533">
        <w:rPr>
          <w:rFonts w:asciiTheme="majorHAnsi" w:hAnsiTheme="majorHAnsi"/>
          <w:sz w:val="24"/>
          <w:szCs w:val="24"/>
        </w:rPr>
        <w:t xml:space="preserve"> Motion: </w:t>
      </w:r>
      <w:r w:rsidR="00956729">
        <w:rPr>
          <w:rFonts w:asciiTheme="majorHAnsi" w:hAnsiTheme="majorHAnsi"/>
          <w:sz w:val="24"/>
          <w:szCs w:val="24"/>
        </w:rPr>
        <w:t>Krist</w:t>
      </w:r>
      <w:r w:rsidR="0008623B">
        <w:rPr>
          <w:rFonts w:asciiTheme="majorHAnsi" w:hAnsiTheme="majorHAnsi"/>
          <w:sz w:val="24"/>
          <w:szCs w:val="24"/>
        </w:rPr>
        <w:t>a</w:t>
      </w:r>
      <w:r w:rsidR="00956729">
        <w:rPr>
          <w:rFonts w:asciiTheme="majorHAnsi" w:hAnsiTheme="majorHAnsi"/>
          <w:sz w:val="24"/>
          <w:szCs w:val="24"/>
        </w:rPr>
        <w:t xml:space="preserve"> Nelson</w:t>
      </w:r>
      <w:r w:rsidR="000F5533">
        <w:rPr>
          <w:rFonts w:asciiTheme="majorHAnsi" w:hAnsiTheme="majorHAnsi"/>
          <w:sz w:val="24"/>
          <w:szCs w:val="24"/>
        </w:rPr>
        <w:t xml:space="preserve">, seconded by </w:t>
      </w:r>
      <w:r w:rsidR="00CF5F5D">
        <w:rPr>
          <w:rFonts w:asciiTheme="majorHAnsi" w:hAnsiTheme="majorHAnsi"/>
          <w:sz w:val="24"/>
          <w:szCs w:val="24"/>
        </w:rPr>
        <w:t>Gerald Plumlee</w:t>
      </w:r>
    </w:p>
    <w:p w14:paraId="13D1C7C8" w14:textId="77777777" w:rsidR="00A93DB9" w:rsidRPr="008C0340" w:rsidRDefault="00303230" w:rsidP="00A93DB9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14:paraId="71E9F93A" w14:textId="6D0791AB" w:rsidR="00A93DB9" w:rsidRPr="008C0340" w:rsidRDefault="00FF3AFC" w:rsidP="00A93DB9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b/>
          <w:sz w:val="24"/>
          <w:szCs w:val="24"/>
        </w:rPr>
        <w:t>Updates</w:t>
      </w:r>
      <w:r w:rsidR="00CF5F5D">
        <w:rPr>
          <w:rFonts w:asciiTheme="majorHAnsi" w:hAnsiTheme="majorHAnsi"/>
          <w:b/>
          <w:sz w:val="24"/>
          <w:szCs w:val="24"/>
        </w:rPr>
        <w:t xml:space="preserve"> on Specialized Accreditation</w:t>
      </w:r>
    </w:p>
    <w:p w14:paraId="1E0D45A9" w14:textId="019FAE4A" w:rsidR="00FF3AFC" w:rsidRDefault="00D24FB2" w:rsidP="00CF5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 w:rsidRPr="008B7A0F">
        <w:rPr>
          <w:rFonts w:asciiTheme="majorHAnsi" w:hAnsiTheme="majorHAnsi"/>
          <w:b/>
          <w:bCs/>
          <w:sz w:val="24"/>
          <w:szCs w:val="24"/>
        </w:rPr>
        <w:t>AACSB:</w:t>
      </w:r>
      <w:r w:rsidRPr="008C0340">
        <w:rPr>
          <w:rFonts w:asciiTheme="majorHAnsi" w:hAnsiTheme="majorHAnsi"/>
          <w:sz w:val="24"/>
          <w:szCs w:val="24"/>
        </w:rPr>
        <w:t xml:space="preserve"> </w:t>
      </w:r>
      <w:r w:rsidR="00CF5F5D">
        <w:rPr>
          <w:rFonts w:asciiTheme="majorHAnsi" w:hAnsiTheme="majorHAnsi"/>
          <w:sz w:val="24"/>
          <w:szCs w:val="24"/>
        </w:rPr>
        <w:t>Gerald Plumlee reported the visit team is scheduled to come October 20-22. The department is preparing for the peer review team to be on campus.</w:t>
      </w:r>
    </w:p>
    <w:p w14:paraId="2F86E0B7" w14:textId="214097A0" w:rsidR="00CF5F5D" w:rsidRPr="00CF5F5D" w:rsidRDefault="00CF5F5D" w:rsidP="00CF5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CF5F5D">
        <w:rPr>
          <w:rFonts w:asciiTheme="majorHAnsi" w:hAnsiTheme="majorHAnsi"/>
          <w:b/>
          <w:bCs/>
          <w:sz w:val="24"/>
          <w:szCs w:val="24"/>
        </w:rPr>
        <w:t>ABET: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Abdel </w:t>
      </w:r>
      <w:proofErr w:type="spellStart"/>
      <w:r>
        <w:rPr>
          <w:rFonts w:asciiTheme="majorHAnsi" w:hAnsiTheme="majorHAnsi"/>
          <w:sz w:val="24"/>
          <w:szCs w:val="24"/>
        </w:rPr>
        <w:t>Bachri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F61AFC">
        <w:rPr>
          <w:rFonts w:asciiTheme="majorHAnsi" w:hAnsiTheme="majorHAnsi"/>
          <w:sz w:val="24"/>
          <w:szCs w:val="24"/>
        </w:rPr>
        <w:t xml:space="preserve">reported the department received feedback from the visit team that there are no deficiencies or weaknesses found in the program. There were two concerns cited. The first concern included that </w:t>
      </w:r>
      <w:r w:rsidR="002931A4">
        <w:rPr>
          <w:rFonts w:asciiTheme="majorHAnsi" w:hAnsiTheme="majorHAnsi"/>
          <w:sz w:val="24"/>
          <w:szCs w:val="24"/>
        </w:rPr>
        <w:t xml:space="preserve">additional </w:t>
      </w:r>
      <w:r w:rsidR="00F61AFC">
        <w:rPr>
          <w:rFonts w:asciiTheme="majorHAnsi" w:hAnsiTheme="majorHAnsi"/>
          <w:sz w:val="24"/>
          <w:szCs w:val="24"/>
        </w:rPr>
        <w:t>professional development efforts are needed. T</w:t>
      </w:r>
      <w:r w:rsidR="00C711B0">
        <w:rPr>
          <w:rFonts w:asciiTheme="majorHAnsi" w:hAnsiTheme="majorHAnsi"/>
          <w:sz w:val="24"/>
          <w:szCs w:val="24"/>
        </w:rPr>
        <w:t xml:space="preserve">o </w:t>
      </w:r>
      <w:r w:rsidR="00C86770">
        <w:rPr>
          <w:rFonts w:asciiTheme="majorHAnsi" w:hAnsiTheme="majorHAnsi"/>
          <w:sz w:val="24"/>
          <w:szCs w:val="24"/>
        </w:rPr>
        <w:t xml:space="preserve">push back against </w:t>
      </w:r>
      <w:proofErr w:type="gramStart"/>
      <w:r w:rsidR="00C86770">
        <w:rPr>
          <w:rFonts w:asciiTheme="majorHAnsi" w:hAnsiTheme="majorHAnsi"/>
          <w:sz w:val="24"/>
          <w:szCs w:val="24"/>
        </w:rPr>
        <w:t>this</w:t>
      </w:r>
      <w:proofErr w:type="gramEnd"/>
      <w:r w:rsidR="00C86770">
        <w:rPr>
          <w:rFonts w:asciiTheme="majorHAnsi" w:hAnsiTheme="majorHAnsi"/>
          <w:sz w:val="24"/>
          <w:szCs w:val="24"/>
        </w:rPr>
        <w:t xml:space="preserve"> concern</w:t>
      </w:r>
      <w:r w:rsidR="00D275E5">
        <w:rPr>
          <w:rFonts w:asciiTheme="majorHAnsi" w:hAnsiTheme="majorHAnsi"/>
          <w:sz w:val="24"/>
          <w:szCs w:val="24"/>
        </w:rPr>
        <w:t xml:space="preserve"> the department signed up</w:t>
      </w:r>
      <w:r w:rsidR="00F61AFC">
        <w:rPr>
          <w:rFonts w:asciiTheme="majorHAnsi" w:hAnsiTheme="majorHAnsi"/>
          <w:sz w:val="24"/>
          <w:szCs w:val="24"/>
        </w:rPr>
        <w:t xml:space="preserve"> </w:t>
      </w:r>
      <w:r w:rsidR="00CC576F">
        <w:rPr>
          <w:rFonts w:asciiTheme="majorHAnsi" w:hAnsiTheme="majorHAnsi"/>
          <w:sz w:val="24"/>
          <w:szCs w:val="24"/>
        </w:rPr>
        <w:t>fifteen</w:t>
      </w:r>
      <w:r w:rsidR="00F61AFC">
        <w:rPr>
          <w:rFonts w:asciiTheme="majorHAnsi" w:hAnsiTheme="majorHAnsi"/>
          <w:sz w:val="24"/>
          <w:szCs w:val="24"/>
        </w:rPr>
        <w:t xml:space="preserve"> students and </w:t>
      </w:r>
      <w:r w:rsidR="00CC576F">
        <w:rPr>
          <w:rFonts w:asciiTheme="majorHAnsi" w:hAnsiTheme="majorHAnsi"/>
          <w:sz w:val="24"/>
          <w:szCs w:val="24"/>
        </w:rPr>
        <w:t>two</w:t>
      </w:r>
      <w:r w:rsidR="00F61AFC">
        <w:rPr>
          <w:rFonts w:asciiTheme="majorHAnsi" w:hAnsiTheme="majorHAnsi"/>
          <w:sz w:val="24"/>
          <w:szCs w:val="24"/>
        </w:rPr>
        <w:t xml:space="preserve"> faculty for memberships and conferences for the Society for Engineering Students. The second concern stated one expertise is not covered in </w:t>
      </w:r>
      <w:r w:rsidR="000A70F0">
        <w:rPr>
          <w:rFonts w:asciiTheme="majorHAnsi" w:hAnsiTheme="majorHAnsi"/>
          <w:sz w:val="24"/>
          <w:szCs w:val="24"/>
        </w:rPr>
        <w:t xml:space="preserve">the </w:t>
      </w:r>
      <w:r w:rsidR="00F61AFC">
        <w:rPr>
          <w:rFonts w:asciiTheme="majorHAnsi" w:hAnsiTheme="majorHAnsi"/>
          <w:sz w:val="24"/>
          <w:szCs w:val="24"/>
        </w:rPr>
        <w:t xml:space="preserve">department. </w:t>
      </w:r>
      <w:r w:rsidR="00163CA6">
        <w:rPr>
          <w:rFonts w:asciiTheme="majorHAnsi" w:hAnsiTheme="majorHAnsi"/>
          <w:sz w:val="24"/>
          <w:szCs w:val="24"/>
        </w:rPr>
        <w:t xml:space="preserve">To push back against </w:t>
      </w:r>
      <w:proofErr w:type="gramStart"/>
      <w:r w:rsidR="00163CA6">
        <w:rPr>
          <w:rFonts w:asciiTheme="majorHAnsi" w:hAnsiTheme="majorHAnsi"/>
          <w:sz w:val="24"/>
          <w:szCs w:val="24"/>
        </w:rPr>
        <w:t>this</w:t>
      </w:r>
      <w:proofErr w:type="gramEnd"/>
      <w:r w:rsidR="00163CA6">
        <w:rPr>
          <w:rFonts w:asciiTheme="majorHAnsi" w:hAnsiTheme="majorHAnsi"/>
          <w:sz w:val="24"/>
          <w:szCs w:val="24"/>
        </w:rPr>
        <w:t xml:space="preserve"> concern the department moved responsibility for the expertise</w:t>
      </w:r>
      <w:r w:rsidR="00F61AFC">
        <w:rPr>
          <w:rFonts w:asciiTheme="majorHAnsi" w:hAnsiTheme="majorHAnsi"/>
          <w:sz w:val="24"/>
          <w:szCs w:val="24"/>
        </w:rPr>
        <w:t xml:space="preserve"> from an adjunct to a faculty </w:t>
      </w:r>
      <w:r w:rsidR="004D6F3E">
        <w:rPr>
          <w:rFonts w:asciiTheme="majorHAnsi" w:hAnsiTheme="majorHAnsi"/>
          <w:sz w:val="24"/>
          <w:szCs w:val="24"/>
        </w:rPr>
        <w:t>member</w:t>
      </w:r>
      <w:r w:rsidR="00F61AFC">
        <w:rPr>
          <w:rFonts w:asciiTheme="majorHAnsi" w:hAnsiTheme="majorHAnsi"/>
          <w:sz w:val="24"/>
          <w:szCs w:val="24"/>
        </w:rPr>
        <w:t>.</w:t>
      </w:r>
      <w:r w:rsidR="005E688F">
        <w:rPr>
          <w:rFonts w:asciiTheme="majorHAnsi" w:hAnsiTheme="majorHAnsi"/>
          <w:sz w:val="24"/>
          <w:szCs w:val="24"/>
        </w:rPr>
        <w:t xml:space="preserve"> The department has a 7</w:t>
      </w:r>
      <w:r w:rsidR="004D6F3E">
        <w:rPr>
          <w:rFonts w:asciiTheme="majorHAnsi" w:hAnsiTheme="majorHAnsi"/>
          <w:sz w:val="24"/>
          <w:szCs w:val="24"/>
        </w:rPr>
        <w:t>-</w:t>
      </w:r>
      <w:r w:rsidR="005E688F">
        <w:rPr>
          <w:rFonts w:asciiTheme="majorHAnsi" w:hAnsiTheme="majorHAnsi"/>
          <w:sz w:val="24"/>
          <w:szCs w:val="24"/>
        </w:rPr>
        <w:t xml:space="preserve">day and </w:t>
      </w:r>
      <w:r w:rsidR="004D6F3E">
        <w:rPr>
          <w:rFonts w:asciiTheme="majorHAnsi" w:hAnsiTheme="majorHAnsi"/>
          <w:sz w:val="24"/>
          <w:szCs w:val="24"/>
        </w:rPr>
        <w:t>30-day</w:t>
      </w:r>
      <w:r w:rsidR="005E688F">
        <w:rPr>
          <w:rFonts w:asciiTheme="majorHAnsi" w:hAnsiTheme="majorHAnsi"/>
          <w:sz w:val="24"/>
          <w:szCs w:val="24"/>
        </w:rPr>
        <w:t xml:space="preserve"> response period for concerns.</w:t>
      </w:r>
    </w:p>
    <w:p w14:paraId="12B7F0F8" w14:textId="7434F399" w:rsidR="00CF5F5D" w:rsidRPr="00CF5F5D" w:rsidRDefault="00CF5F5D" w:rsidP="00CF5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CF5F5D">
        <w:rPr>
          <w:rFonts w:asciiTheme="majorHAnsi" w:hAnsiTheme="majorHAnsi"/>
          <w:b/>
          <w:bCs/>
          <w:sz w:val="24"/>
          <w:szCs w:val="24"/>
        </w:rPr>
        <w:t>CAEP:</w:t>
      </w:r>
      <w:r w:rsidR="00F61AF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61AFC">
        <w:rPr>
          <w:rFonts w:asciiTheme="majorHAnsi" w:hAnsiTheme="majorHAnsi"/>
          <w:sz w:val="24"/>
          <w:szCs w:val="24"/>
        </w:rPr>
        <w:t>Kim Bloss reported formative feedback is expected by October 4</w:t>
      </w:r>
      <w:r w:rsidR="00F61AFC" w:rsidRPr="00F61AFC">
        <w:rPr>
          <w:rFonts w:asciiTheme="majorHAnsi" w:hAnsiTheme="majorHAnsi"/>
          <w:sz w:val="24"/>
          <w:szCs w:val="24"/>
          <w:vertAlign w:val="superscript"/>
        </w:rPr>
        <w:t>th</w:t>
      </w:r>
      <w:r w:rsidR="00F61AFC">
        <w:rPr>
          <w:rFonts w:asciiTheme="majorHAnsi" w:hAnsiTheme="majorHAnsi"/>
          <w:sz w:val="24"/>
          <w:szCs w:val="24"/>
        </w:rPr>
        <w:t xml:space="preserve">. </w:t>
      </w:r>
      <w:r w:rsidR="005E688F">
        <w:rPr>
          <w:rFonts w:asciiTheme="majorHAnsi" w:hAnsiTheme="majorHAnsi"/>
          <w:sz w:val="24"/>
          <w:szCs w:val="24"/>
        </w:rPr>
        <w:t xml:space="preserve">This feedback will provide the department next steps </w:t>
      </w:r>
      <w:r w:rsidR="00A02E87">
        <w:rPr>
          <w:rFonts w:asciiTheme="majorHAnsi" w:hAnsiTheme="majorHAnsi"/>
          <w:sz w:val="24"/>
          <w:szCs w:val="24"/>
        </w:rPr>
        <w:t>that</w:t>
      </w:r>
      <w:r w:rsidR="005E688F">
        <w:rPr>
          <w:rFonts w:asciiTheme="majorHAnsi" w:hAnsiTheme="majorHAnsi"/>
          <w:sz w:val="24"/>
          <w:szCs w:val="24"/>
        </w:rPr>
        <w:t xml:space="preserve"> will be due 60 days after they receive them</w:t>
      </w:r>
      <w:r w:rsidR="00224B76">
        <w:rPr>
          <w:rFonts w:asciiTheme="majorHAnsi" w:hAnsiTheme="majorHAnsi"/>
          <w:sz w:val="24"/>
          <w:szCs w:val="24"/>
        </w:rPr>
        <w:t>.</w:t>
      </w:r>
    </w:p>
    <w:p w14:paraId="09C2CDFD" w14:textId="33EB858A" w:rsidR="00CF5F5D" w:rsidRPr="00CF5F5D" w:rsidRDefault="00CF5F5D" w:rsidP="00CF5F5D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CF5F5D">
        <w:rPr>
          <w:rFonts w:asciiTheme="majorHAnsi" w:hAnsiTheme="majorHAnsi"/>
          <w:b/>
          <w:bCs/>
          <w:sz w:val="24"/>
          <w:szCs w:val="24"/>
        </w:rPr>
        <w:t>NACEP:</w:t>
      </w:r>
      <w:r w:rsidR="005E688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E688F">
        <w:rPr>
          <w:rFonts w:asciiTheme="majorHAnsi" w:hAnsiTheme="majorHAnsi"/>
          <w:sz w:val="24"/>
          <w:szCs w:val="24"/>
        </w:rPr>
        <w:t>Sarah Jennings reported the reaccreditation paperwork was submitted in June. Feedback was received September 27</w:t>
      </w:r>
      <w:r w:rsidR="005E688F" w:rsidRPr="005E688F">
        <w:rPr>
          <w:rFonts w:asciiTheme="majorHAnsi" w:hAnsiTheme="majorHAnsi"/>
          <w:sz w:val="24"/>
          <w:szCs w:val="24"/>
          <w:vertAlign w:val="superscript"/>
        </w:rPr>
        <w:t>th</w:t>
      </w:r>
      <w:r w:rsidR="005E688F">
        <w:rPr>
          <w:rFonts w:asciiTheme="majorHAnsi" w:hAnsiTheme="majorHAnsi"/>
          <w:sz w:val="24"/>
          <w:szCs w:val="24"/>
        </w:rPr>
        <w:t xml:space="preserve"> that stated additional evidence was needed for three standards and no additional evidence was needed for thirteen standards. The additional evidence is due November </w:t>
      </w:r>
      <w:r w:rsidR="00CC576F">
        <w:rPr>
          <w:rFonts w:asciiTheme="majorHAnsi" w:hAnsiTheme="majorHAnsi"/>
          <w:sz w:val="24"/>
          <w:szCs w:val="24"/>
        </w:rPr>
        <w:t>8</w:t>
      </w:r>
      <w:r w:rsidR="00CC576F" w:rsidRPr="005E688F">
        <w:rPr>
          <w:rFonts w:asciiTheme="majorHAnsi" w:hAnsiTheme="majorHAnsi"/>
          <w:sz w:val="24"/>
          <w:szCs w:val="24"/>
          <w:vertAlign w:val="superscript"/>
        </w:rPr>
        <w:t>th</w:t>
      </w:r>
      <w:r w:rsidR="00972988">
        <w:rPr>
          <w:rFonts w:asciiTheme="majorHAnsi" w:hAnsiTheme="majorHAnsi"/>
          <w:sz w:val="24"/>
          <w:szCs w:val="24"/>
        </w:rPr>
        <w:t xml:space="preserve">, </w:t>
      </w:r>
      <w:r w:rsidR="005E688F">
        <w:rPr>
          <w:rFonts w:asciiTheme="majorHAnsi" w:hAnsiTheme="majorHAnsi"/>
          <w:sz w:val="24"/>
          <w:szCs w:val="24"/>
        </w:rPr>
        <w:t>and the visit team will come in March 2025.</w:t>
      </w:r>
    </w:p>
    <w:p w14:paraId="4FFE3AE8" w14:textId="1A8D1505" w:rsidR="008B7A0F" w:rsidRDefault="00CF5F5D" w:rsidP="00CF5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Strategic Planning and Mission &amp; Vision Review</w:t>
      </w:r>
    </w:p>
    <w:p w14:paraId="1DDE8919" w14:textId="0A976F9D" w:rsidR="00F625CE" w:rsidRDefault="00F625CE" w:rsidP="00F625CE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Sheryl Edwards and John Schneiderwind reported the strategic planning group will meet October 4</w:t>
      </w:r>
      <w:r w:rsidRPr="00F625CE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to decide details for</w:t>
      </w:r>
      <w:r w:rsidR="00B809FE">
        <w:rPr>
          <w:rFonts w:asciiTheme="majorHAnsi" w:hAnsiTheme="majorHAnsi"/>
          <w:sz w:val="24"/>
          <w:szCs w:val="24"/>
        </w:rPr>
        <w:t xml:space="preserve"> the process</w:t>
      </w:r>
      <w:r>
        <w:rPr>
          <w:rFonts w:asciiTheme="majorHAnsi" w:hAnsiTheme="majorHAnsi"/>
          <w:sz w:val="24"/>
          <w:szCs w:val="24"/>
        </w:rPr>
        <w:t xml:space="preserve"> framework. They plan to begin by focusing on the vision statement and then work backwards.</w:t>
      </w:r>
    </w:p>
    <w:p w14:paraId="526D3D55" w14:textId="77777777" w:rsidR="009C3064" w:rsidRDefault="00CF5F5D" w:rsidP="00CF5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NSSE Customization</w:t>
      </w:r>
      <w:r w:rsidR="00F625C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569EAB54" w14:textId="523DCD50" w:rsidR="00CF5F5D" w:rsidRPr="00AA0DC4" w:rsidRDefault="00F625CE" w:rsidP="009C3064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Brian Logan reported the </w:t>
      </w:r>
      <w:r w:rsidR="00543BE3">
        <w:rPr>
          <w:rFonts w:asciiTheme="majorHAnsi" w:hAnsiTheme="majorHAnsi"/>
          <w:sz w:val="24"/>
          <w:szCs w:val="24"/>
        </w:rPr>
        <w:t xml:space="preserve">NSEE </w:t>
      </w:r>
      <w:r>
        <w:rPr>
          <w:rFonts w:asciiTheme="majorHAnsi" w:hAnsiTheme="majorHAnsi"/>
          <w:sz w:val="24"/>
          <w:szCs w:val="24"/>
        </w:rPr>
        <w:t xml:space="preserve">survey will be </w:t>
      </w:r>
      <w:r w:rsidR="00543BE3">
        <w:rPr>
          <w:rFonts w:asciiTheme="majorHAnsi" w:hAnsiTheme="majorHAnsi"/>
          <w:sz w:val="24"/>
          <w:szCs w:val="24"/>
        </w:rPr>
        <w:t>conducted</w:t>
      </w:r>
      <w:r>
        <w:rPr>
          <w:rFonts w:asciiTheme="majorHAnsi" w:hAnsiTheme="majorHAnsi"/>
          <w:sz w:val="24"/>
          <w:szCs w:val="24"/>
        </w:rPr>
        <w:t xml:space="preserve"> in Spring 2025</w:t>
      </w:r>
      <w:r w:rsidR="009C3064">
        <w:rPr>
          <w:rFonts w:asciiTheme="majorHAnsi" w:hAnsiTheme="majorHAnsi"/>
          <w:sz w:val="24"/>
          <w:szCs w:val="24"/>
        </w:rPr>
        <w:t xml:space="preserve">. </w:t>
      </w:r>
      <w:r w:rsidR="00543BE3" w:rsidRPr="009C3064">
        <w:rPr>
          <w:rFonts w:asciiTheme="majorHAnsi" w:hAnsiTheme="majorHAnsi"/>
          <w:sz w:val="24"/>
          <w:szCs w:val="24"/>
        </w:rPr>
        <w:t xml:space="preserve">The topic modules that will be focused on in the survey include </w:t>
      </w:r>
      <w:r w:rsidR="00543BE3" w:rsidRPr="009C3064">
        <w:rPr>
          <w:rFonts w:asciiTheme="majorHAnsi" w:hAnsiTheme="majorHAnsi"/>
          <w:b/>
          <w:bCs/>
          <w:sz w:val="24"/>
          <w:szCs w:val="24"/>
        </w:rPr>
        <w:t>Workforce Preparation</w:t>
      </w:r>
      <w:r w:rsidR="00543BE3" w:rsidRPr="009C3064">
        <w:rPr>
          <w:rFonts w:asciiTheme="majorHAnsi" w:hAnsiTheme="majorHAnsi"/>
          <w:sz w:val="24"/>
          <w:szCs w:val="24"/>
        </w:rPr>
        <w:t xml:space="preserve"> and </w:t>
      </w:r>
      <w:r w:rsidR="00543BE3" w:rsidRPr="009C3064">
        <w:rPr>
          <w:rFonts w:asciiTheme="majorHAnsi" w:hAnsiTheme="majorHAnsi"/>
          <w:b/>
          <w:bCs/>
          <w:sz w:val="24"/>
          <w:szCs w:val="24"/>
        </w:rPr>
        <w:t>1</w:t>
      </w:r>
      <w:r w:rsidR="00543BE3" w:rsidRPr="009C3064">
        <w:rPr>
          <w:rFonts w:asciiTheme="majorHAnsi" w:hAnsiTheme="majorHAnsi"/>
          <w:b/>
          <w:bCs/>
          <w:sz w:val="24"/>
          <w:szCs w:val="24"/>
          <w:vertAlign w:val="superscript"/>
        </w:rPr>
        <w:t>st</w:t>
      </w:r>
      <w:r w:rsidR="00543BE3" w:rsidRPr="009C3064">
        <w:rPr>
          <w:rFonts w:asciiTheme="majorHAnsi" w:hAnsiTheme="majorHAnsi"/>
          <w:b/>
          <w:bCs/>
          <w:sz w:val="24"/>
          <w:szCs w:val="24"/>
        </w:rPr>
        <w:t xml:space="preserve"> year and Senior Experience</w:t>
      </w:r>
      <w:r w:rsidR="00543BE3" w:rsidRPr="009C3064">
        <w:rPr>
          <w:rFonts w:asciiTheme="majorHAnsi" w:hAnsiTheme="majorHAnsi"/>
          <w:sz w:val="24"/>
          <w:szCs w:val="24"/>
        </w:rPr>
        <w:t xml:space="preserve"> as these align</w:t>
      </w:r>
      <w:r w:rsidR="003D0A02">
        <w:rPr>
          <w:rFonts w:asciiTheme="majorHAnsi" w:hAnsiTheme="majorHAnsi"/>
          <w:sz w:val="24"/>
          <w:szCs w:val="24"/>
        </w:rPr>
        <w:t xml:space="preserve"> with the</w:t>
      </w:r>
      <w:r w:rsidR="00543BE3" w:rsidRPr="009C3064">
        <w:rPr>
          <w:rFonts w:asciiTheme="majorHAnsi" w:hAnsiTheme="majorHAnsi"/>
          <w:sz w:val="24"/>
          <w:szCs w:val="24"/>
        </w:rPr>
        <w:t xml:space="preserve"> </w:t>
      </w:r>
      <w:r w:rsidR="003D0A02">
        <w:rPr>
          <w:rFonts w:asciiTheme="majorHAnsi" w:hAnsiTheme="majorHAnsi"/>
          <w:sz w:val="24"/>
          <w:szCs w:val="24"/>
        </w:rPr>
        <w:t>goals for the future of the college.</w:t>
      </w:r>
    </w:p>
    <w:p w14:paraId="0E80802F" w14:textId="4A3598E2" w:rsidR="00AA0DC4" w:rsidRPr="00362AAD" w:rsidRDefault="0018653A" w:rsidP="00AA0DC4">
      <w:pPr>
        <w:pStyle w:val="ListParagraph"/>
        <w:numPr>
          <w:ilvl w:val="2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362AAD">
        <w:rPr>
          <w:rFonts w:asciiTheme="majorHAnsi" w:hAnsiTheme="majorHAnsi"/>
          <w:sz w:val="24"/>
          <w:szCs w:val="24"/>
        </w:rPr>
        <w:t>Connie Wilson moved to approve the topic modules</w:t>
      </w:r>
      <w:r w:rsidR="00D81AB5" w:rsidRPr="00362AAD">
        <w:rPr>
          <w:rFonts w:asciiTheme="majorHAnsi" w:hAnsiTheme="majorHAnsi"/>
          <w:sz w:val="24"/>
          <w:szCs w:val="24"/>
        </w:rPr>
        <w:t>. Krista Nelson seconded the motion.</w:t>
      </w:r>
    </w:p>
    <w:p w14:paraId="6238F621" w14:textId="118C8937" w:rsidR="00CF5F5D" w:rsidRPr="009C3064" w:rsidRDefault="00CF5F5D" w:rsidP="009C3064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Custom Questions</w:t>
      </w:r>
      <w:r w:rsidR="00543BE3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543BE3">
        <w:rPr>
          <w:rFonts w:asciiTheme="majorHAnsi" w:hAnsiTheme="majorHAnsi"/>
          <w:sz w:val="24"/>
          <w:szCs w:val="24"/>
        </w:rPr>
        <w:t xml:space="preserve">can be implemented by the college. A list of questions already </w:t>
      </w:r>
      <w:r w:rsidR="009C3064">
        <w:rPr>
          <w:rFonts w:asciiTheme="majorHAnsi" w:hAnsiTheme="majorHAnsi"/>
          <w:sz w:val="24"/>
          <w:szCs w:val="24"/>
        </w:rPr>
        <w:t>asked</w:t>
      </w:r>
      <w:r w:rsidR="00543BE3">
        <w:rPr>
          <w:rFonts w:asciiTheme="majorHAnsi" w:hAnsiTheme="majorHAnsi"/>
          <w:sz w:val="24"/>
          <w:szCs w:val="24"/>
        </w:rPr>
        <w:t xml:space="preserve"> will be emailed to council members</w:t>
      </w:r>
      <w:r w:rsidR="009C3064">
        <w:rPr>
          <w:rFonts w:asciiTheme="majorHAnsi" w:hAnsiTheme="majorHAnsi"/>
          <w:sz w:val="24"/>
          <w:szCs w:val="24"/>
        </w:rPr>
        <w:t xml:space="preserve"> and </w:t>
      </w:r>
      <w:r w:rsidR="00487850">
        <w:rPr>
          <w:rFonts w:asciiTheme="majorHAnsi" w:hAnsiTheme="majorHAnsi"/>
          <w:sz w:val="24"/>
          <w:szCs w:val="24"/>
        </w:rPr>
        <w:t xml:space="preserve">then </w:t>
      </w:r>
      <w:r w:rsidR="009C3064">
        <w:rPr>
          <w:rFonts w:asciiTheme="majorHAnsi" w:hAnsiTheme="majorHAnsi"/>
          <w:sz w:val="24"/>
          <w:szCs w:val="24"/>
        </w:rPr>
        <w:t>suggestions can be made for question topics. The leadership team will form customized questions based</w:t>
      </w:r>
      <w:r w:rsidR="000964A7">
        <w:rPr>
          <w:rFonts w:asciiTheme="majorHAnsi" w:hAnsiTheme="majorHAnsi"/>
          <w:sz w:val="24"/>
          <w:szCs w:val="24"/>
        </w:rPr>
        <w:t xml:space="preserve"> on any </w:t>
      </w:r>
      <w:r w:rsidR="009C3064">
        <w:rPr>
          <w:rFonts w:asciiTheme="majorHAnsi" w:hAnsiTheme="majorHAnsi"/>
          <w:sz w:val="24"/>
          <w:szCs w:val="24"/>
        </w:rPr>
        <w:t xml:space="preserve">suggestions. </w:t>
      </w:r>
    </w:p>
    <w:p w14:paraId="127A7C22" w14:textId="1124DBC3" w:rsidR="00CF5F5D" w:rsidRDefault="00CF5F5D" w:rsidP="00CF5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2025 HLC Criteria for Accreditation</w:t>
      </w:r>
    </w:p>
    <w:p w14:paraId="2B6603F2" w14:textId="6678322A" w:rsidR="009C3064" w:rsidRPr="006603E5" w:rsidRDefault="009C3064" w:rsidP="009C3064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Jennifer </w:t>
      </w:r>
      <w:proofErr w:type="spellStart"/>
      <w:r>
        <w:rPr>
          <w:rFonts w:asciiTheme="majorHAnsi" w:hAnsiTheme="majorHAnsi"/>
          <w:sz w:val="24"/>
          <w:szCs w:val="24"/>
        </w:rPr>
        <w:t>Rowsam</w:t>
      </w:r>
      <w:proofErr w:type="spellEnd"/>
      <w:r>
        <w:rPr>
          <w:rFonts w:asciiTheme="majorHAnsi" w:hAnsiTheme="majorHAnsi"/>
          <w:sz w:val="24"/>
          <w:szCs w:val="24"/>
        </w:rPr>
        <w:t xml:space="preserve"> reported </w:t>
      </w:r>
      <w:r w:rsidR="009118C3">
        <w:rPr>
          <w:rFonts w:asciiTheme="majorHAnsi" w:hAnsiTheme="majorHAnsi"/>
          <w:sz w:val="24"/>
          <w:szCs w:val="24"/>
        </w:rPr>
        <w:t>new revisions have been implemented which include combining the teaching and learning criteria into one and removing subcomponents. Plans are in place to take a deep dive into the HLC recordings and live sessions that have been published.</w:t>
      </w:r>
    </w:p>
    <w:p w14:paraId="66181101" w14:textId="2D138822" w:rsidR="006603E5" w:rsidRPr="006603E5" w:rsidRDefault="006603E5" w:rsidP="006603E5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 w:rsidRPr="006603E5">
        <w:rPr>
          <w:rFonts w:asciiTheme="majorHAnsi" w:hAnsiTheme="majorHAnsi"/>
          <w:b/>
          <w:bCs/>
          <w:sz w:val="24"/>
          <w:szCs w:val="24"/>
        </w:rPr>
        <w:t xml:space="preserve">Other </w:t>
      </w:r>
      <w:r>
        <w:rPr>
          <w:rFonts w:asciiTheme="majorHAnsi" w:hAnsiTheme="majorHAnsi"/>
          <w:b/>
          <w:bCs/>
          <w:sz w:val="24"/>
          <w:szCs w:val="24"/>
        </w:rPr>
        <w:t>for</w:t>
      </w:r>
      <w:r w:rsidRPr="006603E5">
        <w:rPr>
          <w:rFonts w:asciiTheme="majorHAnsi" w:hAnsiTheme="majorHAnsi"/>
          <w:b/>
          <w:bCs/>
          <w:sz w:val="24"/>
          <w:szCs w:val="24"/>
        </w:rPr>
        <w:t xml:space="preserve"> HLC</w:t>
      </w:r>
    </w:p>
    <w:p w14:paraId="40EFAB9A" w14:textId="47C0FEF5" w:rsidR="006603E5" w:rsidRPr="006603E5" w:rsidRDefault="006603E5" w:rsidP="006603E5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Brian Logan reported the due date for the gainful employment section has been pushed back from October 1</w:t>
      </w:r>
      <w:r w:rsidRPr="006603E5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and is now to be announced.</w:t>
      </w:r>
    </w:p>
    <w:p w14:paraId="76AD4D9F" w14:textId="4C25B1BF" w:rsidR="006603E5" w:rsidRPr="008B7A0F" w:rsidRDefault="006603E5" w:rsidP="006603E5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 HLC webinar viewing is scheduled for October 15</w:t>
      </w:r>
      <w:r w:rsidRPr="006603E5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at 1 PM in room 210. The focus of it will be effectively using retention data and strategies for improving retention. </w:t>
      </w:r>
    </w:p>
    <w:p w14:paraId="7E2A2191" w14:textId="77777777" w:rsidR="00FF3AFC" w:rsidRPr="008C0340" w:rsidRDefault="00FF3AFC" w:rsidP="00FF3AFC">
      <w:pPr>
        <w:pStyle w:val="Heading1"/>
        <w:numPr>
          <w:ilvl w:val="0"/>
          <w:numId w:val="1"/>
        </w:numPr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Action Items</w:t>
      </w:r>
    </w:p>
    <w:p w14:paraId="2F56CE78" w14:textId="2991739E" w:rsidR="008C0340" w:rsidRPr="009118C3" w:rsidRDefault="00CF5F5D" w:rsidP="00CF5F5D">
      <w:pPr>
        <w:pStyle w:val="ListParagraph"/>
        <w:numPr>
          <w:ilvl w:val="0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Groups to share CESS results with</w:t>
      </w:r>
    </w:p>
    <w:p w14:paraId="35791D3C" w14:textId="7842C215" w:rsidR="009118C3" w:rsidRPr="008C0340" w:rsidRDefault="009118C3" w:rsidP="009118C3">
      <w:pPr>
        <w:pStyle w:val="ListParagraph"/>
        <w:numPr>
          <w:ilvl w:val="1"/>
          <w:numId w:val="1"/>
        </w:num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Brian Logan reported effort will be made to share information with others outside of the Executive Council to improve strategic improvement efforts. Suggestions for groups to share information with include</w:t>
      </w:r>
      <w:r w:rsidR="00FB5F04">
        <w:rPr>
          <w:rFonts w:asciiTheme="majorHAnsi" w:hAnsiTheme="majorHAnsi"/>
          <w:bCs/>
          <w:sz w:val="24"/>
          <w:szCs w:val="24"/>
        </w:rPr>
        <w:t>d</w:t>
      </w:r>
      <w:r>
        <w:rPr>
          <w:rFonts w:asciiTheme="majorHAnsi" w:hAnsiTheme="majorHAnsi"/>
          <w:bCs/>
          <w:sz w:val="24"/>
          <w:szCs w:val="24"/>
        </w:rPr>
        <w:t xml:space="preserve">: chairs, deans, senates, staff, faculty, </w:t>
      </w:r>
      <w:r w:rsidR="00F00EB1">
        <w:rPr>
          <w:rFonts w:asciiTheme="majorHAnsi" w:hAnsiTheme="majorHAnsi"/>
          <w:bCs/>
          <w:sz w:val="24"/>
          <w:szCs w:val="24"/>
        </w:rPr>
        <w:t xml:space="preserve">and </w:t>
      </w:r>
      <w:r>
        <w:rPr>
          <w:rFonts w:asciiTheme="majorHAnsi" w:hAnsiTheme="majorHAnsi"/>
          <w:bCs/>
          <w:sz w:val="24"/>
          <w:szCs w:val="24"/>
        </w:rPr>
        <w:t>VPC.</w:t>
      </w:r>
    </w:p>
    <w:p w14:paraId="7B9CD976" w14:textId="77777777" w:rsidR="008C0340" w:rsidRPr="008C0340" w:rsidRDefault="008C0340" w:rsidP="008C0340">
      <w:pPr>
        <w:spacing w:before="0" w:after="0"/>
        <w:rPr>
          <w:rFonts w:asciiTheme="majorHAnsi" w:hAnsiTheme="majorHAnsi"/>
          <w:sz w:val="24"/>
          <w:szCs w:val="24"/>
        </w:rPr>
      </w:pPr>
    </w:p>
    <w:p w14:paraId="1C247A9D" w14:textId="697F738C" w:rsidR="00194669" w:rsidRPr="008B7A0F" w:rsidRDefault="008C0340" w:rsidP="008B7A0F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</w:t>
      </w:r>
      <w:r w:rsidR="00E47C5F">
        <w:rPr>
          <w:rFonts w:asciiTheme="majorHAnsi" w:hAnsiTheme="majorHAnsi"/>
          <w:sz w:val="24"/>
          <w:szCs w:val="24"/>
        </w:rPr>
        <w:t xml:space="preserve"> Gerald Plumlee.</w:t>
      </w:r>
    </w:p>
    <w:sectPr w:rsidR="00194669" w:rsidRPr="008B7A0F" w:rsidSect="00EF05AF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9D8CD" w14:textId="77777777" w:rsidR="005271EA" w:rsidRDefault="005271EA">
      <w:pPr>
        <w:spacing w:before="0" w:after="0"/>
      </w:pPr>
      <w:r>
        <w:separator/>
      </w:r>
    </w:p>
  </w:endnote>
  <w:endnote w:type="continuationSeparator" w:id="0">
    <w:p w14:paraId="490FD025" w14:textId="77777777" w:rsidR="005271EA" w:rsidRDefault="005271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AC22" w14:textId="77777777" w:rsidR="008C0340" w:rsidRDefault="003D63B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CFDC6" w14:textId="77777777" w:rsidR="005271EA" w:rsidRDefault="005271EA">
      <w:pPr>
        <w:spacing w:before="0" w:after="0"/>
      </w:pPr>
      <w:r>
        <w:separator/>
      </w:r>
    </w:p>
  </w:footnote>
  <w:footnote w:type="continuationSeparator" w:id="0">
    <w:p w14:paraId="31F745FF" w14:textId="77777777" w:rsidR="005271EA" w:rsidRDefault="005271E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682">
    <w:abstractNumId w:val="0"/>
  </w:num>
  <w:num w:numId="2" w16cid:durableId="1604024650">
    <w:abstractNumId w:val="2"/>
  </w:num>
  <w:num w:numId="3" w16cid:durableId="1673029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8623B"/>
    <w:rsid w:val="000964A7"/>
    <w:rsid w:val="000A70F0"/>
    <w:rsid w:val="000E7FF8"/>
    <w:rsid w:val="000F5533"/>
    <w:rsid w:val="00163CA6"/>
    <w:rsid w:val="0018653A"/>
    <w:rsid w:val="00194669"/>
    <w:rsid w:val="001A696C"/>
    <w:rsid w:val="001E3835"/>
    <w:rsid w:val="001F1AE9"/>
    <w:rsid w:val="00205949"/>
    <w:rsid w:val="00213E58"/>
    <w:rsid w:val="00224B76"/>
    <w:rsid w:val="0026623E"/>
    <w:rsid w:val="002931A4"/>
    <w:rsid w:val="00293DB0"/>
    <w:rsid w:val="0029741C"/>
    <w:rsid w:val="002C5018"/>
    <w:rsid w:val="002E0577"/>
    <w:rsid w:val="00303230"/>
    <w:rsid w:val="00303477"/>
    <w:rsid w:val="003334F6"/>
    <w:rsid w:val="003464A5"/>
    <w:rsid w:val="00362AAD"/>
    <w:rsid w:val="00372881"/>
    <w:rsid w:val="00376321"/>
    <w:rsid w:val="00386BF3"/>
    <w:rsid w:val="003D04F3"/>
    <w:rsid w:val="003D0A02"/>
    <w:rsid w:val="003D63B7"/>
    <w:rsid w:val="003D7455"/>
    <w:rsid w:val="003D7BBD"/>
    <w:rsid w:val="0040189C"/>
    <w:rsid w:val="00422B2E"/>
    <w:rsid w:val="004365D3"/>
    <w:rsid w:val="00463F5B"/>
    <w:rsid w:val="00487850"/>
    <w:rsid w:val="004D6F3E"/>
    <w:rsid w:val="004D7240"/>
    <w:rsid w:val="004F58B3"/>
    <w:rsid w:val="005271EA"/>
    <w:rsid w:val="00543BE3"/>
    <w:rsid w:val="0055358A"/>
    <w:rsid w:val="00586D5C"/>
    <w:rsid w:val="005939B0"/>
    <w:rsid w:val="005B257A"/>
    <w:rsid w:val="005C59B1"/>
    <w:rsid w:val="005E688F"/>
    <w:rsid w:val="00620F9B"/>
    <w:rsid w:val="00621A82"/>
    <w:rsid w:val="006240F4"/>
    <w:rsid w:val="00627C7F"/>
    <w:rsid w:val="00642861"/>
    <w:rsid w:val="00644CC7"/>
    <w:rsid w:val="006603E5"/>
    <w:rsid w:val="00694F4D"/>
    <w:rsid w:val="006D7E0F"/>
    <w:rsid w:val="006E65AD"/>
    <w:rsid w:val="006F053F"/>
    <w:rsid w:val="00712341"/>
    <w:rsid w:val="007213B1"/>
    <w:rsid w:val="0072231F"/>
    <w:rsid w:val="007751A1"/>
    <w:rsid w:val="007A563C"/>
    <w:rsid w:val="007C31CE"/>
    <w:rsid w:val="007D1B8E"/>
    <w:rsid w:val="00865E0F"/>
    <w:rsid w:val="00874E8B"/>
    <w:rsid w:val="0087517F"/>
    <w:rsid w:val="008817AC"/>
    <w:rsid w:val="008B4E16"/>
    <w:rsid w:val="008B7A0F"/>
    <w:rsid w:val="008C0340"/>
    <w:rsid w:val="008E3343"/>
    <w:rsid w:val="009118C3"/>
    <w:rsid w:val="00940D2C"/>
    <w:rsid w:val="009541A3"/>
    <w:rsid w:val="00956729"/>
    <w:rsid w:val="00972988"/>
    <w:rsid w:val="00976AB1"/>
    <w:rsid w:val="00996325"/>
    <w:rsid w:val="009C12EC"/>
    <w:rsid w:val="009C3064"/>
    <w:rsid w:val="009D4B9F"/>
    <w:rsid w:val="009F6D87"/>
    <w:rsid w:val="00A02E87"/>
    <w:rsid w:val="00A14BA7"/>
    <w:rsid w:val="00A4643E"/>
    <w:rsid w:val="00A52E39"/>
    <w:rsid w:val="00A66BD7"/>
    <w:rsid w:val="00A72F3F"/>
    <w:rsid w:val="00A93DB9"/>
    <w:rsid w:val="00AA0DC4"/>
    <w:rsid w:val="00AA52D9"/>
    <w:rsid w:val="00AE08BB"/>
    <w:rsid w:val="00B0354C"/>
    <w:rsid w:val="00B35C63"/>
    <w:rsid w:val="00B50B1E"/>
    <w:rsid w:val="00B5535A"/>
    <w:rsid w:val="00B557EB"/>
    <w:rsid w:val="00B55CE7"/>
    <w:rsid w:val="00B809FE"/>
    <w:rsid w:val="00B84E54"/>
    <w:rsid w:val="00B86EED"/>
    <w:rsid w:val="00BF21CB"/>
    <w:rsid w:val="00C31027"/>
    <w:rsid w:val="00C5186C"/>
    <w:rsid w:val="00C621A5"/>
    <w:rsid w:val="00C711B0"/>
    <w:rsid w:val="00C86770"/>
    <w:rsid w:val="00CA5F30"/>
    <w:rsid w:val="00CC576F"/>
    <w:rsid w:val="00CE751A"/>
    <w:rsid w:val="00CF5F5D"/>
    <w:rsid w:val="00D10190"/>
    <w:rsid w:val="00D24FB2"/>
    <w:rsid w:val="00D275E5"/>
    <w:rsid w:val="00D31032"/>
    <w:rsid w:val="00D81AB5"/>
    <w:rsid w:val="00DE7E08"/>
    <w:rsid w:val="00E47C5F"/>
    <w:rsid w:val="00E75B53"/>
    <w:rsid w:val="00EA589E"/>
    <w:rsid w:val="00ED3AD0"/>
    <w:rsid w:val="00EF39CC"/>
    <w:rsid w:val="00F00EB1"/>
    <w:rsid w:val="00F2664E"/>
    <w:rsid w:val="00F61AFC"/>
    <w:rsid w:val="00F625CE"/>
    <w:rsid w:val="00F64D89"/>
    <w:rsid w:val="00F974D2"/>
    <w:rsid w:val="00FB43E2"/>
    <w:rsid w:val="00FB5F04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B9"/>
    <w:pPr>
      <w:spacing w:before="100" w:after="100" w:line="240" w:lineRule="auto"/>
    </w:pPr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sz="4" w:space="1" w:color="A5A5A5" w:themeColor="accent3"/>
        <w:bottom w:val="single" w:sz="12" w:space="1" w:color="A5A5A5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A5A5A5" w:themeColor="accent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3DB9"/>
    <w:rPr>
      <w:rFonts w:asciiTheme="majorHAnsi" w:eastAsiaTheme="majorEastAsia" w:hAnsiTheme="majorHAnsi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A93DB9"/>
    <w:rPr>
      <w:rFonts w:asciiTheme="minorHAnsi" w:eastAsiaTheme="minorEastAsia" w:hAnsiTheme="minorHAnsi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rsid w:val="00A93DB9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93DB9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B7"/>
    <w:rPr>
      <w:rFonts w:ascii="Segoe UI" w:eastAsiaTheme="minorEastAsia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RDefault="00676EA4" w:rsidP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1C36D5"/>
    <w:rsid w:val="00205949"/>
    <w:rsid w:val="00303477"/>
    <w:rsid w:val="003D7455"/>
    <w:rsid w:val="0040526A"/>
    <w:rsid w:val="00454505"/>
    <w:rsid w:val="00556F04"/>
    <w:rsid w:val="005C59B1"/>
    <w:rsid w:val="00627C7F"/>
    <w:rsid w:val="00647B3A"/>
    <w:rsid w:val="00676EA4"/>
    <w:rsid w:val="00865E0F"/>
    <w:rsid w:val="00976AB1"/>
    <w:rsid w:val="00AA52D9"/>
    <w:rsid w:val="00BD0CA2"/>
    <w:rsid w:val="00BD5DD2"/>
    <w:rsid w:val="00C2369C"/>
    <w:rsid w:val="00E67897"/>
    <w:rsid w:val="00F64D89"/>
    <w:rsid w:val="00F71636"/>
    <w:rsid w:val="00F974D2"/>
    <w:rsid w:val="00F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596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Fries</dc:creator>
  <cp:keywords/>
  <dc:description/>
  <cp:lastModifiedBy>Kim Rand</cp:lastModifiedBy>
  <cp:revision>49</cp:revision>
  <cp:lastPrinted>2019-05-14T20:03:00Z</cp:lastPrinted>
  <dcterms:created xsi:type="dcterms:W3CDTF">2024-10-02T21:23:00Z</dcterms:created>
  <dcterms:modified xsi:type="dcterms:W3CDTF">2024-10-04T13:22:00Z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