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6" w:rsidRDefault="00FF0331" w:rsidP="00FF0331">
      <w:pPr>
        <w:jc w:val="center"/>
      </w:pPr>
      <w:r>
        <w:t>Fall 2011 Beginning Freshman Non-</w:t>
      </w:r>
      <w:proofErr w:type="spellStart"/>
      <w:r>
        <w:t>Persister</w:t>
      </w:r>
      <w:proofErr w:type="spellEnd"/>
      <w:r>
        <w:t xml:space="preserve"> Analysis</w:t>
      </w:r>
    </w:p>
    <w:p w:rsidR="00FF0331" w:rsidRDefault="00FF0331" w:rsidP="00FF0331">
      <w:r>
        <w:t xml:space="preserve">15% of </w:t>
      </w:r>
      <w:proofErr w:type="gramStart"/>
      <w:r w:rsidR="009E3DFE">
        <w:t>Fall</w:t>
      </w:r>
      <w:proofErr w:type="gramEnd"/>
      <w:r w:rsidR="009E3DFE">
        <w:t xml:space="preserve"> </w:t>
      </w:r>
      <w:r>
        <w:t>2011 beginning freshman were non-</w:t>
      </w:r>
      <w:proofErr w:type="spellStart"/>
      <w:r>
        <w:t>persisters</w:t>
      </w:r>
      <w:proofErr w:type="spellEnd"/>
      <w:r w:rsidR="00587F3A">
        <w:t xml:space="preserve"> in Spring 2012</w:t>
      </w:r>
      <w:r>
        <w:t>.</w:t>
      </w:r>
    </w:p>
    <w:p w:rsidR="00FF0331" w:rsidRDefault="00FF0331" w:rsidP="00FF0331">
      <w:pPr>
        <w:spacing w:after="0"/>
      </w:pPr>
      <w:r>
        <w:t>State:</w:t>
      </w:r>
      <w:r>
        <w:tab/>
      </w:r>
      <w:r>
        <w:tab/>
        <w:t>AR – 65%</w:t>
      </w:r>
    </w:p>
    <w:p w:rsidR="00FF0331" w:rsidRDefault="00FF0331" w:rsidP="00FF0331">
      <w:pPr>
        <w:spacing w:after="0"/>
      </w:pPr>
      <w:r>
        <w:tab/>
      </w:r>
      <w:r>
        <w:tab/>
        <w:t>LA – 3%</w:t>
      </w:r>
    </w:p>
    <w:p w:rsidR="00FF0331" w:rsidRDefault="00FF0331" w:rsidP="00FF0331">
      <w:pPr>
        <w:spacing w:after="0"/>
      </w:pPr>
      <w:r>
        <w:tab/>
      </w:r>
      <w:r>
        <w:tab/>
        <w:t>OK – 1%</w:t>
      </w:r>
    </w:p>
    <w:p w:rsidR="00FF0331" w:rsidRDefault="00FF0331" w:rsidP="00FF0331">
      <w:pPr>
        <w:spacing w:after="0"/>
      </w:pPr>
      <w:r>
        <w:tab/>
      </w:r>
      <w:r>
        <w:tab/>
        <w:t>TX – 27%</w:t>
      </w:r>
    </w:p>
    <w:p w:rsidR="00FF0331" w:rsidRDefault="00FF0331" w:rsidP="00FF0331">
      <w:pPr>
        <w:spacing w:after="0"/>
      </w:pPr>
      <w:r>
        <w:tab/>
      </w:r>
      <w:r>
        <w:tab/>
        <w:t>Other – 4%</w:t>
      </w:r>
    </w:p>
    <w:p w:rsidR="00FF0331" w:rsidRDefault="00FF0331" w:rsidP="00FF0331">
      <w:pPr>
        <w:spacing w:after="0"/>
      </w:pPr>
    </w:p>
    <w:p w:rsidR="00FF0331" w:rsidRDefault="00FF0331" w:rsidP="00FF0331">
      <w:pPr>
        <w:spacing w:after="0"/>
      </w:pPr>
      <w:r>
        <w:t>Ethnicity:</w:t>
      </w:r>
      <w:r>
        <w:tab/>
        <w:t>White – 57%</w:t>
      </w:r>
    </w:p>
    <w:p w:rsidR="00FF0331" w:rsidRDefault="00FF0331" w:rsidP="00FF0331">
      <w:pPr>
        <w:spacing w:after="0"/>
      </w:pPr>
      <w:r>
        <w:tab/>
      </w:r>
      <w:r>
        <w:tab/>
        <w:t>African American – 30%</w:t>
      </w:r>
    </w:p>
    <w:p w:rsidR="00FF0331" w:rsidRDefault="00FF0331" w:rsidP="00FF0331">
      <w:pPr>
        <w:spacing w:after="0"/>
      </w:pPr>
      <w:r>
        <w:tab/>
      </w:r>
      <w:r>
        <w:tab/>
        <w:t>Asian – 1%</w:t>
      </w:r>
    </w:p>
    <w:p w:rsidR="00FF0331" w:rsidRDefault="00FF0331" w:rsidP="00FF0331">
      <w:pPr>
        <w:spacing w:after="0"/>
      </w:pPr>
      <w:r>
        <w:tab/>
      </w:r>
      <w:r>
        <w:tab/>
        <w:t>Non-Res Alien – 4%</w:t>
      </w:r>
    </w:p>
    <w:p w:rsidR="00FF0331" w:rsidRDefault="00FF0331" w:rsidP="00FF0331">
      <w:pPr>
        <w:spacing w:after="0"/>
      </w:pPr>
      <w:r>
        <w:tab/>
      </w:r>
      <w:r>
        <w:tab/>
        <w:t>Spanish – 6%</w:t>
      </w:r>
    </w:p>
    <w:p w:rsidR="00FF0331" w:rsidRDefault="00FF0331" w:rsidP="00FF0331">
      <w:pPr>
        <w:spacing w:after="0"/>
      </w:pPr>
      <w:r>
        <w:tab/>
      </w:r>
      <w:r>
        <w:tab/>
        <w:t>American Indian – 1%</w:t>
      </w:r>
    </w:p>
    <w:p w:rsidR="00FF0331" w:rsidRDefault="00FF0331" w:rsidP="00FF0331">
      <w:pPr>
        <w:spacing w:after="0"/>
      </w:pPr>
      <w:bookmarkStart w:id="0" w:name="_GoBack"/>
      <w:bookmarkEnd w:id="0"/>
    </w:p>
    <w:p w:rsidR="00FF0331" w:rsidRDefault="00FF0331" w:rsidP="00FF0331">
      <w:pPr>
        <w:spacing w:after="0"/>
      </w:pPr>
      <w:r>
        <w:t>Gender:</w:t>
      </w:r>
      <w:r>
        <w:tab/>
        <w:t>Male – 54%</w:t>
      </w:r>
    </w:p>
    <w:p w:rsidR="00FF0331" w:rsidRDefault="00FF0331" w:rsidP="00FF0331">
      <w:pPr>
        <w:spacing w:after="0"/>
      </w:pPr>
      <w:r>
        <w:tab/>
      </w:r>
      <w:r>
        <w:tab/>
        <w:t>Female – 46%</w:t>
      </w:r>
    </w:p>
    <w:p w:rsidR="00FF0331" w:rsidRDefault="00FF0331" w:rsidP="00FF0331">
      <w:pPr>
        <w:spacing w:after="0"/>
      </w:pPr>
    </w:p>
    <w:p w:rsidR="00FF0331" w:rsidRDefault="00FF0331" w:rsidP="00FF0331">
      <w:pPr>
        <w:spacing w:after="0"/>
      </w:pPr>
      <w:r>
        <w:t>GPA:</w:t>
      </w:r>
      <w:r>
        <w:tab/>
      </w:r>
      <w:r>
        <w:tab/>
        <w:t>3.5+ - 9%</w:t>
      </w:r>
    </w:p>
    <w:p w:rsidR="00FF0331" w:rsidRDefault="00FF0331" w:rsidP="00FF0331">
      <w:pPr>
        <w:spacing w:after="0"/>
      </w:pPr>
      <w:r>
        <w:tab/>
      </w:r>
      <w:r>
        <w:tab/>
        <w:t>3-3.4 – 16%</w:t>
      </w:r>
    </w:p>
    <w:p w:rsidR="00FF0331" w:rsidRDefault="00FF0331" w:rsidP="00FF0331">
      <w:pPr>
        <w:spacing w:after="0"/>
      </w:pPr>
      <w:r>
        <w:tab/>
      </w:r>
      <w:r>
        <w:tab/>
        <w:t>2.5-2.9 – 11%</w:t>
      </w:r>
    </w:p>
    <w:p w:rsidR="00FF0331" w:rsidRDefault="00FF0331" w:rsidP="00FF0331">
      <w:pPr>
        <w:spacing w:after="0"/>
      </w:pPr>
      <w:r>
        <w:tab/>
      </w:r>
      <w:r>
        <w:tab/>
        <w:t>2-2.4 – 16%</w:t>
      </w:r>
    </w:p>
    <w:p w:rsidR="00FF0331" w:rsidRDefault="00FF0331" w:rsidP="00FF0331">
      <w:pPr>
        <w:spacing w:after="0"/>
      </w:pPr>
      <w:r>
        <w:tab/>
      </w:r>
      <w:r>
        <w:tab/>
        <w:t>.1-1.9 – 32%</w:t>
      </w:r>
    </w:p>
    <w:p w:rsidR="00FF0331" w:rsidRDefault="00FF0331" w:rsidP="00FF0331">
      <w:pPr>
        <w:spacing w:after="0"/>
      </w:pPr>
      <w:r>
        <w:tab/>
      </w:r>
      <w:r>
        <w:tab/>
        <w:t>0 – 16%</w:t>
      </w:r>
    </w:p>
    <w:p w:rsidR="00FF0331" w:rsidRDefault="00FF0331" w:rsidP="00FF0331">
      <w:pPr>
        <w:spacing w:after="0"/>
      </w:pPr>
    </w:p>
    <w:p w:rsidR="00FF0331" w:rsidRDefault="00FF0331" w:rsidP="00FF0331">
      <w:pPr>
        <w:spacing w:after="0"/>
      </w:pPr>
      <w:r>
        <w:t>ACT:</w:t>
      </w:r>
      <w:r>
        <w:tab/>
      </w:r>
      <w:r>
        <w:tab/>
        <w:t>30</w:t>
      </w:r>
      <w:r w:rsidR="006B543C">
        <w:t>-35</w:t>
      </w:r>
      <w:r>
        <w:t xml:space="preserve"> - </w:t>
      </w:r>
      <w:r w:rsidR="006B543C">
        <w:t>4</w:t>
      </w:r>
      <w:r>
        <w:t>%</w:t>
      </w:r>
    </w:p>
    <w:p w:rsidR="00FF0331" w:rsidRDefault="00FF0331" w:rsidP="00FF0331">
      <w:pPr>
        <w:spacing w:after="0"/>
      </w:pPr>
      <w:r>
        <w:tab/>
      </w:r>
      <w:r>
        <w:tab/>
        <w:t>2</w:t>
      </w:r>
      <w:r w:rsidR="006B543C">
        <w:t>4</w:t>
      </w:r>
      <w:r>
        <w:t xml:space="preserve">-29 – </w:t>
      </w:r>
      <w:r w:rsidR="006B543C">
        <w:t>24</w:t>
      </w:r>
      <w:r>
        <w:t>%</w:t>
      </w:r>
    </w:p>
    <w:p w:rsidR="00FF0331" w:rsidRDefault="00FF0331" w:rsidP="00FF0331">
      <w:pPr>
        <w:spacing w:after="0"/>
      </w:pPr>
      <w:r>
        <w:tab/>
      </w:r>
      <w:r>
        <w:tab/>
      </w:r>
      <w:r w:rsidR="006B543C">
        <w:t>19</w:t>
      </w:r>
      <w:r>
        <w:t>-2</w:t>
      </w:r>
      <w:r w:rsidR="006B543C">
        <w:t>3</w:t>
      </w:r>
      <w:r>
        <w:t xml:space="preserve"> – 38%</w:t>
      </w:r>
    </w:p>
    <w:p w:rsidR="00FF0331" w:rsidRDefault="00FF0331" w:rsidP="00FF0331">
      <w:pPr>
        <w:spacing w:after="0"/>
      </w:pPr>
      <w:r>
        <w:tab/>
      </w:r>
      <w:r>
        <w:tab/>
        <w:t>1</w:t>
      </w:r>
      <w:r w:rsidR="006B543C">
        <w:t>3</w:t>
      </w:r>
      <w:r>
        <w:t>-1</w:t>
      </w:r>
      <w:r w:rsidR="006B543C">
        <w:t>8</w:t>
      </w:r>
      <w:r>
        <w:t xml:space="preserve"> – </w:t>
      </w:r>
      <w:r w:rsidR="006B543C">
        <w:t>30</w:t>
      </w:r>
      <w:r>
        <w:t>%</w:t>
      </w:r>
    </w:p>
    <w:p w:rsidR="00FF0331" w:rsidRDefault="00FF0331" w:rsidP="00FF0331">
      <w:pPr>
        <w:spacing w:after="0"/>
      </w:pPr>
      <w:r>
        <w:tab/>
      </w:r>
      <w:r>
        <w:tab/>
        <w:t>No Score – 4%</w:t>
      </w:r>
    </w:p>
    <w:p w:rsidR="00FF0331" w:rsidRDefault="00FF0331" w:rsidP="00FF0331">
      <w:pPr>
        <w:spacing w:after="0"/>
      </w:pPr>
    </w:p>
    <w:p w:rsidR="00FF0331" w:rsidRDefault="00FF0331" w:rsidP="00FF0331">
      <w:pPr>
        <w:spacing w:after="0"/>
      </w:pPr>
      <w:r>
        <w:t>CT Balance:</w:t>
      </w:r>
      <w:r>
        <w:tab/>
        <w:t>300</w:t>
      </w:r>
      <w:r w:rsidR="00302973">
        <w:t>1</w:t>
      </w:r>
      <w:r>
        <w:t>+ - 3%</w:t>
      </w:r>
    </w:p>
    <w:p w:rsidR="00FF0331" w:rsidRDefault="00FF0331" w:rsidP="00FF0331">
      <w:pPr>
        <w:spacing w:after="0"/>
      </w:pPr>
      <w:r>
        <w:tab/>
      </w:r>
      <w:r>
        <w:tab/>
        <w:t>1001-3000 – 10%</w:t>
      </w:r>
    </w:p>
    <w:p w:rsidR="00FF0331" w:rsidRDefault="00FF0331" w:rsidP="00FF0331">
      <w:pPr>
        <w:spacing w:after="0"/>
      </w:pPr>
      <w:r>
        <w:tab/>
      </w:r>
      <w:r>
        <w:tab/>
        <w:t>501-1000 – 4%</w:t>
      </w:r>
    </w:p>
    <w:p w:rsidR="00FF0331" w:rsidRDefault="00FF0331" w:rsidP="00FF0331">
      <w:pPr>
        <w:spacing w:after="0"/>
      </w:pPr>
      <w:r>
        <w:tab/>
      </w:r>
      <w:r>
        <w:tab/>
        <w:t>101-500 – 9%</w:t>
      </w:r>
    </w:p>
    <w:p w:rsidR="00FF0331" w:rsidRDefault="00FF0331" w:rsidP="00FF0331">
      <w:pPr>
        <w:spacing w:after="0"/>
      </w:pPr>
      <w:r>
        <w:tab/>
      </w:r>
      <w:r>
        <w:tab/>
        <w:t>.1-100 – 24%</w:t>
      </w:r>
    </w:p>
    <w:p w:rsidR="00FF0331" w:rsidRDefault="00FF0331" w:rsidP="00FF0331">
      <w:pPr>
        <w:spacing w:after="0"/>
      </w:pPr>
      <w:r>
        <w:tab/>
      </w:r>
      <w:r>
        <w:tab/>
        <w:t>0 &amp; Below – 49%</w:t>
      </w:r>
    </w:p>
    <w:sectPr w:rsidR="00FF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31"/>
    <w:rsid w:val="00302973"/>
    <w:rsid w:val="00587F3A"/>
    <w:rsid w:val="006B543C"/>
    <w:rsid w:val="009E3DFE"/>
    <w:rsid w:val="00B942B6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Plummer</dc:creator>
  <cp:lastModifiedBy>Amy Plummer</cp:lastModifiedBy>
  <cp:revision>5</cp:revision>
  <cp:lastPrinted>2012-12-07T15:16:00Z</cp:lastPrinted>
  <dcterms:created xsi:type="dcterms:W3CDTF">2012-02-23T15:57:00Z</dcterms:created>
  <dcterms:modified xsi:type="dcterms:W3CDTF">2012-12-07T16:14:00Z</dcterms:modified>
</cp:coreProperties>
</file>