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33" w:rsidRDefault="00624B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1"/>
        <w:gridCol w:w="1316"/>
        <w:gridCol w:w="1315"/>
        <w:gridCol w:w="1315"/>
        <w:gridCol w:w="1315"/>
        <w:gridCol w:w="1318"/>
      </w:tblGrid>
      <w:tr w:rsidR="00624B33" w:rsidRPr="00657FB8" w:rsidTr="00624B33">
        <w:tc>
          <w:tcPr>
            <w:tcW w:w="2479" w:type="pct"/>
            <w:shd w:val="clear" w:color="auto" w:fill="DEEAF6" w:themeFill="accent1" w:themeFillTint="33"/>
            <w:hideMark/>
          </w:tcPr>
          <w:p w:rsidR="00624B33" w:rsidRPr="009E35C7" w:rsidRDefault="00624B33" w:rsidP="000044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9E35C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0"/>
              </w:rPr>
              <w:t>Dispositional Indicators for Proficiency</w:t>
            </w:r>
          </w:p>
        </w:tc>
        <w:tc>
          <w:tcPr>
            <w:tcW w:w="504" w:type="pct"/>
            <w:shd w:val="clear" w:color="auto" w:fill="DEEAF6" w:themeFill="accent1" w:themeFillTint="33"/>
            <w:vAlign w:val="bottom"/>
          </w:tcPr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PEWL</w:t>
            </w:r>
          </w:p>
          <w:p w:rsidR="00624B33" w:rsidRPr="00E060C0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04" w:type="pct"/>
            <w:shd w:val="clear" w:color="auto" w:fill="DEEAF6" w:themeFill="accent1" w:themeFillTint="33"/>
            <w:vAlign w:val="bottom"/>
          </w:tcPr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EED</w:t>
            </w:r>
          </w:p>
          <w:p w:rsidR="00624B33" w:rsidRPr="00E060C0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MSED</w:t>
            </w:r>
          </w:p>
          <w:p w:rsidR="00624B33" w:rsidRPr="00E060C0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04" w:type="pct"/>
            <w:shd w:val="clear" w:color="auto" w:fill="DEEAF6" w:themeFill="accent1" w:themeFillTint="33"/>
            <w:vAlign w:val="bottom"/>
          </w:tcPr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MAT</w:t>
            </w:r>
          </w:p>
          <w:p w:rsidR="00624B33" w:rsidRPr="00E060C0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N=3</w:t>
            </w:r>
          </w:p>
        </w:tc>
        <w:tc>
          <w:tcPr>
            <w:tcW w:w="505" w:type="pct"/>
            <w:shd w:val="clear" w:color="auto" w:fill="DEEAF6" w:themeFill="accent1" w:themeFillTint="33"/>
          </w:tcPr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TOTAL</w:t>
            </w:r>
          </w:p>
          <w:p w:rsidR="00624B33" w:rsidRDefault="00624B33" w:rsidP="000044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N=9</w:t>
            </w:r>
          </w:p>
        </w:tc>
      </w:tr>
      <w:tr w:rsidR="009517D3" w:rsidRPr="00657FB8" w:rsidTr="00624B33">
        <w:trPr>
          <w:trHeight w:val="521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Attendance</w:t>
            </w:r>
          </w:p>
          <w:p w:rsidR="009517D3" w:rsidRPr="009E35C7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</w:t>
            </w:r>
            <w:r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br/>
            </w:r>
            <w:r w:rsidRPr="009E35C7">
              <w:rPr>
                <w:rFonts w:ascii="Calibri Light" w:hAnsi="Calibri Light" w:cs="Calibri Light"/>
                <w:color w:val="000000"/>
                <w:spacing w:val="7"/>
                <w:sz w:val="20"/>
                <w:szCs w:val="20"/>
              </w:rPr>
              <w:t>Frequently attends (0-2 attendance exceptions observed through term) classes or classroom experiences. Notifies appropriate persons when cannot attend.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431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566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Punctuality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(0-2 exceptions observed through term) punctuality in coursework and communication (emails, for appointments, and on classwork).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404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530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Work Production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submits (0-2 exceptions observed through term) assignments on time.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7</w:t>
            </w:r>
          </w:p>
        </w:tc>
      </w:tr>
      <w:tr w:rsidR="009517D3" w:rsidRPr="00657FB8" w:rsidTr="00624B33">
        <w:trPr>
          <w:trHeight w:val="368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33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78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9517D3" w:rsidRPr="00657FB8" w:rsidTr="00624B33">
        <w:trPr>
          <w:trHeight w:val="566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Initiative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TESS.4e; INTASC-10; ISTE-4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(0-2 exceptions observed through term) independence and initiative by finding resources to answer questions and complete assignments.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7</w:t>
            </w:r>
          </w:p>
        </w:tc>
      </w:tr>
      <w:tr w:rsidR="009517D3" w:rsidRPr="00657FB8" w:rsidTr="00624B33">
        <w:trPr>
          <w:trHeight w:val="476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33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78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9517D3" w:rsidRPr="00657FB8" w:rsidTr="00624B33">
        <w:trPr>
          <w:trHeight w:val="422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Response to Feedback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TESS.4a; TESS.4e; INTASC-9; ISTE-1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receptive (0-2 exceptions observed through term) to constructive criticism. 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431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449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Collaboration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TESS.4d; INTASC-10; ISTE-4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active (0-2 exceptions observed through term) in contribution to positive group functioning.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6</w:t>
            </w:r>
          </w:p>
        </w:tc>
      </w:tr>
      <w:tr w:rsidR="009517D3" w:rsidRPr="00657FB8" w:rsidTr="00624B33">
        <w:trPr>
          <w:trHeight w:val="278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33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9517D3" w:rsidRPr="00657FB8" w:rsidTr="00624B33">
        <w:trPr>
          <w:trHeight w:val="395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Lifelong Learner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TESS.4e; INTASC-9; ISTE-1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curious and reflective (0-2 exceptions observed through term) about teaching.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20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575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lastRenderedPageBreak/>
              <w:t>Professional Ethics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TESS.4f; INTASC-9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 exceptions observed through term) adherence to standards of professional ethics.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9517D3" w:rsidRPr="00657FB8" w:rsidTr="00624B33">
        <w:trPr>
          <w:trHeight w:val="332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</w:t>
            </w: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9517D3" w:rsidRPr="00657FB8" w:rsidTr="00624B33">
        <w:trPr>
          <w:trHeight w:val="431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Differentiated Learning </w:t>
            </w:r>
          </w:p>
          <w:p w:rsidR="009517D3" w:rsidRPr="00E649CB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TESS.4f; INTASC-9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(0-2 exceptions observed through term) planning that is child-focused, considerate of context.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7</w:t>
            </w:r>
          </w:p>
        </w:tc>
      </w:tr>
      <w:tr w:rsidR="009517D3" w:rsidRPr="00657FB8" w:rsidTr="00624B33">
        <w:trPr>
          <w:trHeight w:val="134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78</w:t>
            </w:r>
            <w:bookmarkStart w:id="0" w:name="_GoBack"/>
            <w:bookmarkEnd w:id="0"/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9517D3" w:rsidRPr="00657FB8" w:rsidTr="00624B33">
        <w:trPr>
          <w:trHeight w:val="467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Cultural Sensitivity </w:t>
            </w:r>
          </w:p>
          <w:p w:rsidR="009517D3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TESS.4f; INTASC-9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 exceptions observed through term) respect toward individual or group diversities.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296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584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Professional Maturity </w:t>
            </w:r>
          </w:p>
          <w:p w:rsidR="009517D3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(0-1 exceptions observed through term) professional appropriateness in school, classroom, community and/or social media.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386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413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Professional Presentation</w:t>
            </w:r>
          </w:p>
          <w:p w:rsidR="009517D3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TESS.4f</w:t>
            </w:r>
          </w:p>
          <w:p w:rsidR="009517D3" w:rsidRPr="009E35C7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(0-1 exception observed through term) appropriate dress and clean hygiene.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278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  <w:tr w:rsidR="009517D3" w:rsidRPr="00657FB8" w:rsidTr="00624B33">
        <w:trPr>
          <w:trHeight w:val="449"/>
        </w:trPr>
        <w:tc>
          <w:tcPr>
            <w:tcW w:w="2479" w:type="pct"/>
            <w:vMerge w:val="restart"/>
            <w:shd w:val="clear" w:color="auto" w:fill="auto"/>
            <w:hideMark/>
          </w:tcPr>
          <w:p w:rsidR="009517D3" w:rsidRPr="00657FB8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7FB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Interaction with Others</w:t>
            </w:r>
          </w:p>
          <w:p w:rsidR="009517D3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E649CB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TESS.4d; TESS.4f</w:t>
            </w:r>
          </w:p>
          <w:p w:rsidR="009517D3" w:rsidRPr="009E35C7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9E35C7">
              <w:rPr>
                <w:rFonts w:ascii="Calibri Light" w:hAnsi="Calibri Light" w:cs="Calibri Light"/>
                <w:color w:val="000000"/>
                <w:spacing w:val="6"/>
                <w:sz w:val="20"/>
                <w:szCs w:val="20"/>
              </w:rPr>
              <w:t>Frequently demonstrates (0 behavioral exceptions observed through term) comfort and respect when interacting with other.</w:t>
            </w:r>
          </w:p>
        </w:tc>
        <w:tc>
          <w:tcPr>
            <w:tcW w:w="504" w:type="pct"/>
            <w:shd w:val="clear" w:color="auto" w:fill="auto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17D3" w:rsidRPr="005720EC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9517D3" w:rsidRPr="00657FB8" w:rsidTr="00624B33">
        <w:trPr>
          <w:trHeight w:val="71"/>
        </w:trPr>
        <w:tc>
          <w:tcPr>
            <w:tcW w:w="2479" w:type="pct"/>
            <w:vMerge/>
            <w:shd w:val="clear" w:color="auto" w:fill="auto"/>
          </w:tcPr>
          <w:p w:rsidR="009517D3" w:rsidRPr="00657FB8" w:rsidRDefault="009517D3" w:rsidP="009517D3">
            <w:pPr>
              <w:spacing w:after="0" w:line="240" w:lineRule="auto"/>
              <w:ind w:left="72" w:right="72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67%</w:t>
            </w:r>
          </w:p>
        </w:tc>
        <w:tc>
          <w:tcPr>
            <w:tcW w:w="505" w:type="pct"/>
          </w:tcPr>
          <w:p w:rsidR="009517D3" w:rsidRPr="009517D3" w:rsidRDefault="009517D3" w:rsidP="009517D3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</w:pPr>
            <w:r w:rsidRPr="009517D3">
              <w:rPr>
                <w:rFonts w:ascii="Calibri Light" w:eastAsia="Times New Roman" w:hAnsi="Calibri Light" w:cs="Calibri Light"/>
                <w:i/>
                <w:color w:val="C00000"/>
                <w:sz w:val="20"/>
                <w:szCs w:val="20"/>
              </w:rPr>
              <w:t>89%</w:t>
            </w:r>
          </w:p>
        </w:tc>
      </w:tr>
    </w:tbl>
    <w:p w:rsidR="00657FB8" w:rsidRPr="00657FB8" w:rsidRDefault="00657FB8" w:rsidP="00E46DBF">
      <w:pPr>
        <w:rPr>
          <w:rFonts w:ascii="Calibri Light" w:hAnsi="Calibri Light" w:cs="Calibri Light"/>
          <w:sz w:val="20"/>
          <w:szCs w:val="20"/>
        </w:rPr>
      </w:pPr>
    </w:p>
    <w:sectPr w:rsidR="00657FB8" w:rsidRPr="00657FB8" w:rsidSect="00E46DBF">
      <w:headerReference w:type="default" r:id="rId7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10" w:rsidRDefault="008B6E10" w:rsidP="0064267E">
      <w:pPr>
        <w:spacing w:after="0" w:line="240" w:lineRule="auto"/>
      </w:pPr>
      <w:r>
        <w:separator/>
      </w:r>
    </w:p>
  </w:endnote>
  <w:endnote w:type="continuationSeparator" w:id="0">
    <w:p w:rsidR="008B6E10" w:rsidRDefault="008B6E10" w:rsidP="0064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10" w:rsidRDefault="008B6E10" w:rsidP="0064267E">
      <w:pPr>
        <w:spacing w:after="0" w:line="240" w:lineRule="auto"/>
      </w:pPr>
      <w:r>
        <w:separator/>
      </w:r>
    </w:p>
  </w:footnote>
  <w:footnote w:type="continuationSeparator" w:id="0">
    <w:p w:rsidR="008B6E10" w:rsidRDefault="008B6E10" w:rsidP="0064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7E" w:rsidRDefault="0064267E">
    <w:pPr>
      <w:pStyle w:val="Header"/>
      <w:rPr>
        <w:rFonts w:ascii="Calibri Light" w:hAnsi="Calibri Light" w:cs="Calibri Light"/>
        <w:b/>
      </w:rPr>
    </w:pPr>
    <w:r w:rsidRPr="009E35C7">
      <w:rPr>
        <w:rFonts w:ascii="Calibri Light" w:hAnsi="Calibri Light" w:cs="Calibri Light"/>
        <w:b/>
      </w:rPr>
      <w:t>Checkpoint 2</w:t>
    </w:r>
    <w:r w:rsidRPr="009E35C7">
      <w:rPr>
        <w:rFonts w:ascii="Calibri Light" w:hAnsi="Calibri Light" w:cs="Calibri Light"/>
        <w:b/>
      </w:rPr>
      <w:ptab w:relativeTo="margin" w:alignment="center" w:leader="none"/>
    </w:r>
    <w:r w:rsidRPr="009E35C7">
      <w:rPr>
        <w:rFonts w:ascii="Calibri Light" w:hAnsi="Calibri Light" w:cs="Calibri Light"/>
        <w:b/>
      </w:rPr>
      <w:t>Professional Behaviors for Initial Programs</w:t>
    </w:r>
    <w:r w:rsidRPr="009E35C7">
      <w:rPr>
        <w:rFonts w:ascii="Calibri Light" w:hAnsi="Calibri Light" w:cs="Calibri Light"/>
        <w:b/>
      </w:rPr>
      <w:ptab w:relativeTo="margin" w:alignment="right" w:leader="none"/>
    </w:r>
    <w:r w:rsidR="000044A2">
      <w:rPr>
        <w:rFonts w:ascii="Calibri Light" w:hAnsi="Calibri Light" w:cs="Calibri Light"/>
        <w:b/>
      </w:rPr>
      <w:t>AY 2017-2018</w:t>
    </w:r>
  </w:p>
  <w:p w:rsidR="000044A2" w:rsidRPr="000044A2" w:rsidRDefault="000044A2">
    <w:pPr>
      <w:pStyle w:val="Header"/>
      <w:rPr>
        <w:rFonts w:ascii="Calibri Light" w:hAnsi="Calibri Light" w:cs="Calibri Light"/>
        <w:i/>
        <w:color w:val="C00000"/>
      </w:rPr>
    </w:pPr>
    <w:r>
      <w:rPr>
        <w:rFonts w:ascii="Calibri Light" w:hAnsi="Calibri Light" w:cs="Calibri Light"/>
        <w:i/>
        <w:color w:val="C00000"/>
      </w:rPr>
      <w:t xml:space="preserve">                                                                                                                  </w:t>
    </w:r>
    <w:r w:rsidR="00624B33">
      <w:rPr>
        <w:rFonts w:ascii="Calibri Light" w:hAnsi="Calibri Light" w:cs="Calibri Light"/>
        <w:i/>
        <w:color w:val="C00000"/>
      </w:rPr>
      <w:t xml:space="preserve">                                                                                                                </w:t>
    </w:r>
    <w:r>
      <w:rPr>
        <w:rFonts w:ascii="Calibri Light" w:hAnsi="Calibri Light" w:cs="Calibri Light"/>
        <w:i/>
        <w:color w:val="C00000"/>
      </w:rPr>
      <w:t xml:space="preserve">    </w:t>
    </w:r>
    <w:r w:rsidR="00624B33">
      <w:rPr>
        <w:rFonts w:ascii="Calibri Light" w:hAnsi="Calibri Light" w:cs="Calibri Light"/>
        <w:i/>
        <w:color w:val="C00000"/>
      </w:rPr>
      <w:t>Spring 2018</w:t>
    </w:r>
    <w:r w:rsidRPr="000044A2">
      <w:rPr>
        <w:rFonts w:ascii="Calibri Light" w:hAnsi="Calibri Light" w:cs="Calibri Light"/>
        <w:i/>
        <w:color w:val="C00000"/>
      </w:rPr>
      <w:t xml:space="preserve">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0A9"/>
    <w:multiLevelType w:val="hybridMultilevel"/>
    <w:tmpl w:val="A1C8DFBC"/>
    <w:lvl w:ilvl="0" w:tplc="5C64F20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8"/>
    <w:rsid w:val="000044A2"/>
    <w:rsid w:val="00171277"/>
    <w:rsid w:val="00387A8D"/>
    <w:rsid w:val="004D0A35"/>
    <w:rsid w:val="005720EC"/>
    <w:rsid w:val="005C0D80"/>
    <w:rsid w:val="00624B33"/>
    <w:rsid w:val="0064267E"/>
    <w:rsid w:val="00657FB8"/>
    <w:rsid w:val="00823874"/>
    <w:rsid w:val="008B6E10"/>
    <w:rsid w:val="008C6972"/>
    <w:rsid w:val="009517D3"/>
    <w:rsid w:val="009E35C7"/>
    <w:rsid w:val="00A97500"/>
    <w:rsid w:val="00B059A8"/>
    <w:rsid w:val="00C01DD4"/>
    <w:rsid w:val="00C1643A"/>
    <w:rsid w:val="00E46DBF"/>
    <w:rsid w:val="00E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83358E-F977-433A-85AE-82518A5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7F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657FB8"/>
  </w:style>
  <w:style w:type="character" w:customStyle="1" w:styleId="standards">
    <w:name w:val="standards"/>
    <w:basedOn w:val="DefaultParagraphFont"/>
    <w:rsid w:val="00657FB8"/>
  </w:style>
  <w:style w:type="paragraph" w:styleId="ListParagraph">
    <w:name w:val="List Paragraph"/>
    <w:basedOn w:val="Normal"/>
    <w:uiPriority w:val="34"/>
    <w:qFormat/>
    <w:rsid w:val="00657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7E"/>
  </w:style>
  <w:style w:type="paragraph" w:styleId="Footer">
    <w:name w:val="footer"/>
    <w:basedOn w:val="Normal"/>
    <w:link w:val="FooterChar"/>
    <w:uiPriority w:val="99"/>
    <w:unhideWhenUsed/>
    <w:rsid w:val="0064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Moseley</dc:creator>
  <cp:keywords/>
  <dc:description/>
  <cp:lastModifiedBy>Denise Moseley</cp:lastModifiedBy>
  <cp:revision>3</cp:revision>
  <dcterms:created xsi:type="dcterms:W3CDTF">2018-03-17T02:55:00Z</dcterms:created>
  <dcterms:modified xsi:type="dcterms:W3CDTF">2018-03-17T14:19:00Z</dcterms:modified>
</cp:coreProperties>
</file>