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432"/>
        <w:tblW w:w="9934" w:type="dxa"/>
        <w:tblLook w:val="04A0"/>
      </w:tblPr>
      <w:tblGrid>
        <w:gridCol w:w="3348"/>
        <w:gridCol w:w="6586"/>
      </w:tblGrid>
      <w:tr w:rsidR="008B3C1E" w:rsidRPr="008B3C1E" w:rsidTr="008B3C1E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8B3C1E">
              <w:rPr>
                <w:rFonts w:cs="Aharoni"/>
                <w:b/>
                <w:sz w:val="32"/>
                <w:szCs w:val="32"/>
              </w:rPr>
              <w:t>SEMESTER</w:t>
            </w:r>
          </w:p>
        </w:tc>
        <w:tc>
          <w:tcPr>
            <w:tcW w:w="6586" w:type="dxa"/>
          </w:tcPr>
          <w:p w:rsidR="008B3C1E" w:rsidRPr="008B3C1E" w:rsidRDefault="008B3C1E" w:rsidP="008B3C1E">
            <w:pPr>
              <w:jc w:val="center"/>
              <w:rPr>
                <w:rFonts w:cs="Aharoni"/>
                <w:b/>
                <w:sz w:val="36"/>
                <w:szCs w:val="36"/>
              </w:rPr>
            </w:pPr>
            <w:r w:rsidRPr="008B3C1E">
              <w:rPr>
                <w:rFonts w:cs="Aharoni"/>
                <w:b/>
                <w:sz w:val="36"/>
                <w:szCs w:val="36"/>
              </w:rPr>
              <w:t>COURSE</w:t>
            </w:r>
          </w:p>
        </w:tc>
      </w:tr>
      <w:tr w:rsidR="008B3C1E" w:rsidRPr="008B3C1E" w:rsidTr="00C44362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8B3C1E">
              <w:rPr>
                <w:rFonts w:ascii="Calibri" w:hAnsi="Calibri" w:cs="Aharoni"/>
                <w:b/>
                <w:sz w:val="32"/>
                <w:szCs w:val="32"/>
              </w:rPr>
              <w:t>FALL</w:t>
            </w:r>
          </w:p>
        </w:tc>
        <w:tc>
          <w:tcPr>
            <w:tcW w:w="6586" w:type="dxa"/>
          </w:tcPr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EDUC 5273</w:t>
            </w:r>
            <w:r w:rsidRPr="008B3C1E">
              <w:rPr>
                <w:rFonts w:cs="Aharoni"/>
              </w:rPr>
              <w:t xml:space="preserve">- Classroom and Group Mgmt </w:t>
            </w:r>
            <w:r w:rsidRPr="00C44362">
              <w:rPr>
                <w:rFonts w:cs="Aharoni"/>
                <w:color w:val="FF0000"/>
              </w:rPr>
              <w:t>(offered Fall and Summer I)</w:t>
            </w:r>
          </w:p>
          <w:p w:rsidR="008B3C1E" w:rsidRPr="008B3C1E" w:rsidRDefault="008B3C1E" w:rsidP="008B3C1E">
            <w:pPr>
              <w:rPr>
                <w:rFonts w:cs="Aharoni"/>
              </w:rPr>
            </w:pPr>
          </w:p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EDUC 6073</w:t>
            </w:r>
            <w:r w:rsidRPr="008B3C1E">
              <w:rPr>
                <w:rFonts w:cs="Aharoni"/>
              </w:rPr>
              <w:t xml:space="preserve">- Foundations of Teaching and Learning for Diverse Learners </w:t>
            </w:r>
            <w:r w:rsidRPr="00C44362">
              <w:rPr>
                <w:rFonts w:cs="Aharoni"/>
                <w:color w:val="FF0000"/>
              </w:rPr>
              <w:t>(offered Fall and Summer II)</w:t>
            </w:r>
          </w:p>
          <w:p w:rsidR="008B3C1E" w:rsidRPr="008B3C1E" w:rsidRDefault="008B3C1E" w:rsidP="008B3C1E">
            <w:pPr>
              <w:rPr>
                <w:rFonts w:cs="Aharoni"/>
              </w:rPr>
            </w:pPr>
          </w:p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EDUC 6403</w:t>
            </w:r>
            <w:r w:rsidRPr="008B3C1E">
              <w:rPr>
                <w:rFonts w:cs="Aharoni"/>
              </w:rPr>
              <w:t xml:space="preserve">- School Law </w:t>
            </w:r>
            <w:r w:rsidRPr="00C44362">
              <w:rPr>
                <w:rFonts w:cs="Aharoni"/>
                <w:color w:val="FF0000"/>
              </w:rPr>
              <w:t>(offered Fall, Springs, Summer I, Summer II)</w:t>
            </w:r>
          </w:p>
          <w:p w:rsidR="008B3C1E" w:rsidRPr="008B3C1E" w:rsidRDefault="008B3C1E" w:rsidP="008B3C1E">
            <w:pPr>
              <w:rPr>
                <w:rFonts w:cs="Aharoni"/>
              </w:rPr>
            </w:pPr>
          </w:p>
        </w:tc>
      </w:tr>
      <w:tr w:rsidR="008B3C1E" w:rsidRPr="008B3C1E" w:rsidTr="00C44362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8B3C1E">
              <w:rPr>
                <w:rFonts w:ascii="Calibri" w:hAnsi="Calibri" w:cs="Aharoni"/>
                <w:b/>
                <w:sz w:val="32"/>
                <w:szCs w:val="32"/>
              </w:rPr>
              <w:t>SPRING</w:t>
            </w:r>
          </w:p>
        </w:tc>
        <w:tc>
          <w:tcPr>
            <w:tcW w:w="6586" w:type="dxa"/>
          </w:tcPr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EDUC 6263</w:t>
            </w:r>
            <w:r w:rsidRPr="008B3C1E">
              <w:rPr>
                <w:rFonts w:cs="Aharoni"/>
              </w:rPr>
              <w:t xml:space="preserve">- Methods and Media in Secondary Education </w:t>
            </w:r>
            <w:r w:rsidRPr="00C44362">
              <w:rPr>
                <w:rFonts w:cs="Aharoni"/>
                <w:color w:val="FF0000"/>
              </w:rPr>
              <w:t>(offered Spring and Summer I)</w:t>
            </w:r>
          </w:p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</w:p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EDUC 6853</w:t>
            </w:r>
            <w:r w:rsidRPr="008B3C1E">
              <w:rPr>
                <w:rFonts w:cs="Aharoni"/>
              </w:rPr>
              <w:t xml:space="preserve">- Multimedia for Educators </w:t>
            </w:r>
            <w:r w:rsidRPr="00C44362">
              <w:rPr>
                <w:rFonts w:cs="Aharoni"/>
                <w:color w:val="FF0000"/>
              </w:rPr>
              <w:t>(offered Fall and Spring)</w:t>
            </w:r>
          </w:p>
          <w:p w:rsidR="008B3C1E" w:rsidRPr="008B3C1E" w:rsidRDefault="008B3C1E" w:rsidP="008B3C1E">
            <w:pPr>
              <w:rPr>
                <w:rFonts w:cs="Aharoni"/>
              </w:rPr>
            </w:pPr>
          </w:p>
          <w:p w:rsidR="008B3C1E" w:rsidRPr="00C44362" w:rsidRDefault="008B3C1E" w:rsidP="008B3C1E">
            <w:pPr>
              <w:rPr>
                <w:rFonts w:cs="Aharoni"/>
                <w:color w:val="FF0000"/>
              </w:rPr>
            </w:pPr>
            <w:r w:rsidRPr="00C44362">
              <w:rPr>
                <w:rFonts w:cs="Aharoni"/>
                <w:b/>
              </w:rPr>
              <w:t>SPED 5073</w:t>
            </w:r>
            <w:r w:rsidRPr="008B3C1E">
              <w:rPr>
                <w:rFonts w:cs="Aharoni"/>
              </w:rPr>
              <w:t xml:space="preserve">- Survey of Exceptional individuals </w:t>
            </w:r>
            <w:r w:rsidRPr="00C44362">
              <w:rPr>
                <w:rFonts w:cs="Aharoni"/>
                <w:color w:val="FF0000"/>
              </w:rPr>
              <w:t>(offered Spring)</w:t>
            </w:r>
          </w:p>
          <w:p w:rsidR="008B3C1E" w:rsidRPr="008B3C1E" w:rsidRDefault="008B3C1E" w:rsidP="008B3C1E">
            <w:pPr>
              <w:rPr>
                <w:rFonts w:cs="Aharoni"/>
              </w:rPr>
            </w:pPr>
          </w:p>
        </w:tc>
      </w:tr>
      <w:tr w:rsidR="008B3C1E" w:rsidRPr="008B3C1E" w:rsidTr="00C44362">
        <w:trPr>
          <w:trHeight w:val="850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ascii="Calibri" w:hAnsi="Calibri" w:cs="Aharoni"/>
                <w:b/>
                <w:sz w:val="32"/>
                <w:szCs w:val="32"/>
              </w:rPr>
            </w:pPr>
            <w:r w:rsidRPr="008B3C1E">
              <w:rPr>
                <w:rFonts w:ascii="Calibri" w:hAnsi="Calibri" w:cs="Aharoni"/>
                <w:b/>
                <w:sz w:val="32"/>
                <w:szCs w:val="32"/>
              </w:rPr>
              <w:t>SUMMER I</w:t>
            </w:r>
          </w:p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</w:p>
        </w:tc>
        <w:tc>
          <w:tcPr>
            <w:tcW w:w="6586" w:type="dxa"/>
          </w:tcPr>
          <w:p w:rsidR="008B3C1E" w:rsidRPr="008B3C1E" w:rsidRDefault="008B3C1E" w:rsidP="008B3C1E">
            <w:pPr>
              <w:rPr>
                <w:rFonts w:cs="Aharoni"/>
              </w:rPr>
            </w:pPr>
            <w:r w:rsidRPr="00C44362">
              <w:rPr>
                <w:rFonts w:cs="Aharoni"/>
                <w:b/>
              </w:rPr>
              <w:t>EDUC 5203</w:t>
            </w:r>
            <w:r w:rsidRPr="008B3C1E">
              <w:rPr>
                <w:rFonts w:cs="Aharoni"/>
              </w:rPr>
              <w:t xml:space="preserve">- Reading Strategies for Secondary Education </w:t>
            </w:r>
            <w:r w:rsidRPr="00C44362">
              <w:rPr>
                <w:rFonts w:cs="Aharoni"/>
                <w:color w:val="FF0000"/>
              </w:rPr>
              <w:t>(offered Spring and Summer I)</w:t>
            </w:r>
          </w:p>
        </w:tc>
      </w:tr>
      <w:tr w:rsidR="008B3C1E" w:rsidRPr="008B3C1E" w:rsidTr="00C44362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ascii="Calibri" w:hAnsi="Calibri" w:cs="Aharoni"/>
                <w:b/>
                <w:sz w:val="32"/>
                <w:szCs w:val="32"/>
              </w:rPr>
            </w:pPr>
            <w:r w:rsidRPr="008B3C1E">
              <w:rPr>
                <w:rFonts w:ascii="Calibri" w:hAnsi="Calibri" w:cs="Aharoni"/>
                <w:b/>
                <w:sz w:val="32"/>
                <w:szCs w:val="32"/>
              </w:rPr>
              <w:t>SUMMER II</w:t>
            </w:r>
          </w:p>
          <w:p w:rsidR="008B3C1E" w:rsidRPr="008B3C1E" w:rsidRDefault="008B3C1E" w:rsidP="008B3C1E">
            <w:pPr>
              <w:jc w:val="center"/>
              <w:rPr>
                <w:rFonts w:ascii="Times New Roman" w:hAnsi="Times New Roman" w:cs="Times New Roman"/>
                <w:b/>
                <w:color w:val="663300"/>
                <w:sz w:val="20"/>
                <w:szCs w:val="20"/>
              </w:rPr>
            </w:pPr>
            <w:r w:rsidRPr="008B3C1E">
              <w:rPr>
                <w:rFonts w:ascii="Times New Roman" w:hAnsi="Times New Roman" w:cs="Times New Roman"/>
                <w:b/>
                <w:color w:val="663300"/>
                <w:sz w:val="20"/>
                <w:szCs w:val="20"/>
              </w:rPr>
              <w:t>ü  Secure Teaching Position</w:t>
            </w:r>
          </w:p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8B3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   </w:t>
            </w:r>
            <w:r w:rsidRPr="008B3C1E">
              <w:rPr>
                <w:rFonts w:ascii="Times New Roman" w:hAnsi="Times New Roman" w:cs="Times New Roman"/>
                <w:b/>
                <w:color w:val="663300"/>
                <w:sz w:val="20"/>
                <w:szCs w:val="20"/>
              </w:rPr>
              <w:t>Apply for Provisional License</w:t>
            </w:r>
          </w:p>
        </w:tc>
        <w:tc>
          <w:tcPr>
            <w:tcW w:w="6586" w:type="dxa"/>
          </w:tcPr>
          <w:p w:rsidR="008B3C1E" w:rsidRPr="008B3C1E" w:rsidRDefault="008B3C1E" w:rsidP="008B3C1E">
            <w:pPr>
              <w:rPr>
                <w:rFonts w:cs="Aharoni"/>
              </w:rPr>
            </w:pPr>
            <w:r w:rsidRPr="00C44362">
              <w:rPr>
                <w:rFonts w:cs="Aharoni"/>
                <w:b/>
              </w:rPr>
              <w:t>EDUC 5033</w:t>
            </w:r>
            <w:r w:rsidRPr="008B3C1E">
              <w:rPr>
                <w:rFonts w:cs="Aharoni"/>
              </w:rPr>
              <w:t xml:space="preserve">- Classroom Assessment </w:t>
            </w:r>
            <w:r w:rsidRPr="00C44362">
              <w:rPr>
                <w:rFonts w:cs="Aharoni"/>
                <w:color w:val="FF0000"/>
              </w:rPr>
              <w:t>(offered Spring and Summer II)</w:t>
            </w:r>
          </w:p>
        </w:tc>
      </w:tr>
      <w:tr w:rsidR="008B3C1E" w:rsidRPr="008B3C1E" w:rsidTr="00C44362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  <w:r w:rsidRPr="008B3C1E">
              <w:rPr>
                <w:rFonts w:ascii="Calibri" w:hAnsi="Calibri" w:cs="Aharoni"/>
                <w:b/>
                <w:sz w:val="32"/>
                <w:szCs w:val="32"/>
              </w:rPr>
              <w:t>FALL II</w:t>
            </w:r>
          </w:p>
        </w:tc>
        <w:tc>
          <w:tcPr>
            <w:tcW w:w="6586" w:type="dxa"/>
          </w:tcPr>
          <w:p w:rsidR="008B3C1E" w:rsidRPr="00C44362" w:rsidRDefault="008B3C1E" w:rsidP="008B3C1E">
            <w:pPr>
              <w:rPr>
                <w:rFonts w:cs="Aharoni"/>
              </w:rPr>
            </w:pPr>
            <w:r w:rsidRPr="00C44362">
              <w:rPr>
                <w:rFonts w:ascii="Calibri" w:hAnsi="Calibri" w:cs="Aharoni"/>
                <w:b/>
              </w:rPr>
              <w:t>EDUC 6703</w:t>
            </w:r>
            <w:r w:rsidR="00C44362">
              <w:rPr>
                <w:rFonts w:ascii="Calibri" w:hAnsi="Calibri" w:cs="Aharoni"/>
              </w:rPr>
              <w:t xml:space="preserve">- </w:t>
            </w:r>
            <w:r w:rsidRPr="00C44362">
              <w:rPr>
                <w:rFonts w:ascii="Calibri" w:hAnsi="Calibri" w:cs="Aharoni"/>
              </w:rPr>
              <w:t xml:space="preserve">Internship I </w:t>
            </w:r>
            <w:r w:rsidRPr="00C44362">
              <w:rPr>
                <w:rFonts w:ascii="Calibri" w:hAnsi="Calibri" w:cs="Aharoni"/>
                <w:color w:val="FF0000"/>
              </w:rPr>
              <w:t>(first year of teaching)</w:t>
            </w:r>
          </w:p>
        </w:tc>
      </w:tr>
      <w:tr w:rsidR="008B3C1E" w:rsidRPr="008B3C1E" w:rsidTr="00C44362">
        <w:trPr>
          <w:trHeight w:val="873"/>
        </w:trPr>
        <w:tc>
          <w:tcPr>
            <w:tcW w:w="3348" w:type="dxa"/>
          </w:tcPr>
          <w:p w:rsidR="008B3C1E" w:rsidRPr="008B3C1E" w:rsidRDefault="008B3C1E" w:rsidP="008B3C1E">
            <w:pPr>
              <w:jc w:val="center"/>
              <w:rPr>
                <w:rFonts w:ascii="Times New Roman" w:eastAsia="Times New Roman" w:hAnsi="Times New Roman" w:cs="Aharoni"/>
                <w:b/>
                <w:sz w:val="32"/>
                <w:szCs w:val="32"/>
              </w:rPr>
            </w:pPr>
            <w:r w:rsidRPr="008B3C1E">
              <w:rPr>
                <w:rFonts w:ascii="Calibri" w:eastAsia="Times New Roman" w:hAnsi="Calibri" w:cs="Aharoni"/>
                <w:b/>
                <w:sz w:val="32"/>
                <w:szCs w:val="32"/>
              </w:rPr>
              <w:t>SPRING</w:t>
            </w:r>
            <w:r w:rsidR="00026033">
              <w:rPr>
                <w:rFonts w:ascii="Calibri" w:eastAsia="Times New Roman" w:hAnsi="Calibri" w:cs="Aharoni"/>
                <w:b/>
                <w:sz w:val="32"/>
                <w:szCs w:val="32"/>
              </w:rPr>
              <w:t xml:space="preserve"> </w:t>
            </w:r>
            <w:r w:rsidRPr="008B3C1E">
              <w:rPr>
                <w:rFonts w:ascii="Calibri" w:eastAsia="Times New Roman" w:hAnsi="Calibri" w:cs="Aharoni"/>
                <w:b/>
                <w:sz w:val="32"/>
                <w:szCs w:val="32"/>
              </w:rPr>
              <w:t>II</w:t>
            </w:r>
          </w:p>
          <w:p w:rsidR="008B3C1E" w:rsidRPr="008B3C1E" w:rsidRDefault="008B3C1E" w:rsidP="008B3C1E">
            <w:pPr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3C1E">
              <w:rPr>
                <w:rFonts w:ascii="Wingdings" w:eastAsia="Times New Roman" w:hAnsi="Wingdings" w:cs="Aharoni"/>
                <w:b/>
                <w:color w:val="663300"/>
                <w:sz w:val="32"/>
                <w:szCs w:val="32"/>
              </w:rPr>
              <w:t></w:t>
            </w:r>
            <w:proofErr w:type="spellStart"/>
            <w:r w:rsidRPr="008B3C1E">
              <w:rPr>
                <w:rFonts w:ascii="Times New Roman" w:eastAsia="Times New Roman" w:hAnsi="Times New Roman" w:cs="Times New Roman"/>
                <w:b/>
                <w:color w:val="663300"/>
                <w:sz w:val="20"/>
                <w:szCs w:val="20"/>
              </w:rPr>
              <w:t>LiveText</w:t>
            </w:r>
            <w:proofErr w:type="spellEnd"/>
            <w:r w:rsidRPr="008B3C1E">
              <w:rPr>
                <w:rFonts w:ascii="Times New Roman" w:eastAsia="Times New Roman" w:hAnsi="Times New Roman" w:cs="Times New Roman"/>
                <w:b/>
                <w:color w:val="663300"/>
                <w:sz w:val="20"/>
                <w:szCs w:val="20"/>
              </w:rPr>
              <w:t xml:space="preserve"> Portfolio Defense</w:t>
            </w:r>
          </w:p>
          <w:p w:rsidR="008B3C1E" w:rsidRPr="008B3C1E" w:rsidRDefault="008B3C1E" w:rsidP="008B3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3C1E">
              <w:rPr>
                <w:rFonts w:ascii="Times New Roman" w:eastAsia="Times New Roman" w:hAnsi="Times New Roman" w:cs="Times New Roman"/>
                <w:b/>
                <w:color w:val="663300"/>
                <w:sz w:val="20"/>
                <w:szCs w:val="20"/>
              </w:rPr>
              <w:t>Application for Initial License</w:t>
            </w:r>
          </w:p>
          <w:p w:rsidR="008B3C1E" w:rsidRPr="008B3C1E" w:rsidRDefault="008B3C1E" w:rsidP="008B3C1E">
            <w:pPr>
              <w:jc w:val="center"/>
              <w:rPr>
                <w:rFonts w:cs="Aharoni"/>
                <w:b/>
                <w:sz w:val="32"/>
                <w:szCs w:val="32"/>
              </w:rPr>
            </w:pPr>
          </w:p>
        </w:tc>
        <w:tc>
          <w:tcPr>
            <w:tcW w:w="6586" w:type="dxa"/>
          </w:tcPr>
          <w:p w:rsidR="008B3C1E" w:rsidRPr="00C44362" w:rsidRDefault="008B3C1E" w:rsidP="008B3C1E">
            <w:pPr>
              <w:rPr>
                <w:rFonts w:cs="Aharoni"/>
              </w:rPr>
            </w:pPr>
            <w:r w:rsidRPr="00C44362">
              <w:rPr>
                <w:rFonts w:ascii="Calibri" w:hAnsi="Calibri" w:cs="Aharoni"/>
                <w:b/>
              </w:rPr>
              <w:t>EDUC 6713</w:t>
            </w:r>
            <w:r w:rsidR="00C44362">
              <w:rPr>
                <w:rFonts w:ascii="Calibri" w:hAnsi="Calibri" w:cs="Aharoni"/>
              </w:rPr>
              <w:t xml:space="preserve">- </w:t>
            </w:r>
            <w:r w:rsidRPr="00C44362">
              <w:rPr>
                <w:rFonts w:ascii="Calibri" w:hAnsi="Calibri" w:cs="Aharoni"/>
              </w:rPr>
              <w:t xml:space="preserve">Internship II </w:t>
            </w:r>
            <w:r w:rsidRPr="00C44362">
              <w:rPr>
                <w:rFonts w:ascii="Calibri" w:hAnsi="Calibri" w:cs="Aharoni"/>
                <w:color w:val="FF0000"/>
              </w:rPr>
              <w:t>(first year of teaching)</w:t>
            </w:r>
          </w:p>
        </w:tc>
      </w:tr>
    </w:tbl>
    <w:p w:rsidR="008B3C1E" w:rsidRPr="00C44362" w:rsidRDefault="00C44362" w:rsidP="00C44362">
      <w:pPr>
        <w:spacing w:after="0" w:line="240" w:lineRule="auto"/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MAT</w:t>
      </w:r>
    </w:p>
    <w:p w:rsidR="00C44362" w:rsidRDefault="00C44362" w:rsidP="00C44362">
      <w:pPr>
        <w:spacing w:after="0" w:line="240" w:lineRule="auto"/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COURSE ROTATION</w:t>
      </w:r>
    </w:p>
    <w:p w:rsidR="00977158" w:rsidRPr="00C44362" w:rsidRDefault="008B3C1E" w:rsidP="00C44362">
      <w:pPr>
        <w:spacing w:after="0" w:line="240" w:lineRule="auto"/>
        <w:jc w:val="center"/>
        <w:rPr>
          <w:rFonts w:cs="Aharoni"/>
          <w:b/>
          <w:sz w:val="32"/>
          <w:szCs w:val="32"/>
        </w:rPr>
      </w:pPr>
      <w:r w:rsidRPr="00C44362">
        <w:rPr>
          <w:rFonts w:cs="Aharoni"/>
          <w:b/>
          <w:sz w:val="32"/>
          <w:szCs w:val="32"/>
        </w:rPr>
        <w:t>2012-2013 ACADEMIC YEAR</w:t>
      </w:r>
    </w:p>
    <w:sectPr w:rsidR="00977158" w:rsidRPr="00C44362" w:rsidSect="0097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oNotDisplayPageBoundaries/>
  <w:proofState w:spelling="clean" w:grammar="clean"/>
  <w:defaultTabStop w:val="720"/>
  <w:characterSpacingControl w:val="doNotCompress"/>
  <w:compat/>
  <w:rsids>
    <w:rsidRoot w:val="008B3C1E"/>
    <w:rsid w:val="00026033"/>
    <w:rsid w:val="000C35C5"/>
    <w:rsid w:val="008B3C1E"/>
    <w:rsid w:val="00977158"/>
    <w:rsid w:val="00BB28F7"/>
    <w:rsid w:val="00C4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742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900">
          <w:marLeft w:val="13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292">
          <w:marLeft w:val="13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5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122">
          <w:marLeft w:val="36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gradstudies</dc:creator>
  <cp:lastModifiedBy>gradstudies</cp:lastModifiedBy>
  <cp:revision>2</cp:revision>
  <dcterms:created xsi:type="dcterms:W3CDTF">2012-07-09T20:36:00Z</dcterms:created>
  <dcterms:modified xsi:type="dcterms:W3CDTF">2012-07-09T20:36:00Z</dcterms:modified>
</cp:coreProperties>
</file>